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A2" w:rsidRDefault="00FD68A2">
      <w:pPr>
        <w:pStyle w:val="a8"/>
        <w:widowControl/>
        <w:spacing w:before="0" w:beforeAutospacing="0" w:after="0" w:afterAutospacing="0"/>
        <w:jc w:val="center"/>
        <w:rPr>
          <w:rFonts w:ascii="Times New Roman" w:eastAsia="方正小标宋简体" w:hAnsi="Times New Roman" w:cs="方正小标宋简体"/>
          <w:sz w:val="72"/>
          <w:szCs w:val="7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72"/>
          <w:szCs w:val="7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72"/>
          <w:szCs w:val="7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72"/>
          <w:szCs w:val="7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72"/>
          <w:szCs w:val="72"/>
        </w:rPr>
      </w:pPr>
    </w:p>
    <w:p w:rsidR="00FD68A2" w:rsidRDefault="002E2AC9">
      <w:pPr>
        <w:widowControl/>
        <w:jc w:val="center"/>
        <w:outlineLvl w:val="0"/>
        <w:rPr>
          <w:rFonts w:ascii="Times New Roman" w:eastAsia="方正小标宋简体" w:hAnsi="Times New Roman" w:cs="方正小标宋简体"/>
          <w:kern w:val="0"/>
          <w:sz w:val="72"/>
          <w:szCs w:val="72"/>
        </w:rPr>
      </w:pPr>
      <w:r>
        <w:rPr>
          <w:rFonts w:ascii="Times New Roman" w:eastAsia="方正小标宋简体" w:hAnsi="Times New Roman" w:cs="方正小标宋简体" w:hint="eastAsia"/>
          <w:kern w:val="0"/>
          <w:sz w:val="72"/>
          <w:szCs w:val="72"/>
        </w:rPr>
        <w:t>四川省地质矿产勘查开发局区域地质调查队</w:t>
      </w:r>
      <w:r>
        <w:rPr>
          <w:rFonts w:ascii="Times New Roman" w:eastAsia="方正小标宋简体" w:hAnsi="Times New Roman" w:cs="方正小标宋简体" w:hint="eastAsia"/>
          <w:kern w:val="0"/>
          <w:sz w:val="72"/>
          <w:szCs w:val="72"/>
        </w:rPr>
        <w:t>2022</w:t>
      </w:r>
      <w:r>
        <w:rPr>
          <w:rFonts w:ascii="Times New Roman" w:eastAsia="方正小标宋简体" w:hAnsi="Times New Roman" w:cs="方正小标宋简体" w:hint="eastAsia"/>
          <w:kern w:val="0"/>
          <w:sz w:val="72"/>
          <w:szCs w:val="72"/>
        </w:rPr>
        <w:t>年</w:t>
      </w:r>
    </w:p>
    <w:p w:rsidR="00FD68A2" w:rsidRDefault="002E2AC9">
      <w:pPr>
        <w:widowControl/>
        <w:jc w:val="center"/>
        <w:outlineLvl w:val="0"/>
        <w:rPr>
          <w:rFonts w:ascii="Times New Roman" w:eastAsia="方正小标宋简体" w:hAnsi="Times New Roman" w:cs="方正小标宋简体"/>
          <w:kern w:val="0"/>
          <w:sz w:val="72"/>
          <w:szCs w:val="72"/>
        </w:rPr>
      </w:pPr>
      <w:r>
        <w:rPr>
          <w:rFonts w:ascii="Times New Roman" w:eastAsia="方正小标宋简体" w:hAnsi="Times New Roman" w:cs="方正小标宋简体" w:hint="eastAsia"/>
          <w:kern w:val="0"/>
          <w:sz w:val="72"/>
          <w:szCs w:val="72"/>
        </w:rPr>
        <w:t>单位预算</w:t>
      </w:r>
    </w:p>
    <w:p w:rsidR="00FD68A2" w:rsidRDefault="00FD68A2">
      <w:pPr>
        <w:widowControl/>
        <w:jc w:val="center"/>
        <w:rPr>
          <w:rFonts w:ascii="Times New Roman" w:eastAsia="方正小标宋简体" w:hAnsi="Times New Roman" w:cs="方正小标宋简体"/>
          <w:kern w:val="0"/>
          <w:sz w:val="36"/>
          <w:szCs w:val="36"/>
        </w:rPr>
        <w:sectPr w:rsidR="00FD68A2">
          <w:pgSz w:w="11906" w:h="16838"/>
          <w:pgMar w:top="1440" w:right="1800" w:bottom="1440" w:left="1800" w:header="720" w:footer="720" w:gutter="0"/>
          <w:pgNumType w:fmt="numberInDash"/>
          <w:cols w:space="720"/>
          <w:docGrid w:type="lines" w:linePitch="312"/>
        </w:sectPr>
      </w:pPr>
    </w:p>
    <w:p w:rsidR="00FD68A2" w:rsidRDefault="002E2AC9">
      <w:pPr>
        <w:widowControl/>
        <w:jc w:val="center"/>
        <w:outlineLvl w:val="0"/>
        <w:rPr>
          <w:rStyle w:val="a9"/>
          <w:rFonts w:ascii="Times New Roman" w:eastAsia="黑体" w:hAnsi="Times New Roman" w:cs="宋体"/>
          <w:sz w:val="36"/>
          <w:szCs w:val="36"/>
        </w:rPr>
      </w:pPr>
      <w:r>
        <w:rPr>
          <w:rFonts w:ascii="Times New Roman" w:eastAsia="方正小标宋简体" w:hAnsi="Times New Roman" w:cs="方正小标宋简体" w:hint="eastAsia"/>
          <w:kern w:val="0"/>
          <w:sz w:val="36"/>
          <w:szCs w:val="36"/>
        </w:rPr>
        <w:lastRenderedPageBreak/>
        <w:t>目录</w:t>
      </w:r>
    </w:p>
    <w:p w:rsidR="00FD68A2" w:rsidRDefault="00FD68A2">
      <w:pPr>
        <w:pStyle w:val="a8"/>
        <w:widowControl/>
        <w:spacing w:before="0" w:beforeAutospacing="0" w:after="0" w:afterAutospacing="0" w:line="600" w:lineRule="exact"/>
        <w:ind w:firstLineChars="200" w:firstLine="643"/>
        <w:jc w:val="both"/>
        <w:rPr>
          <w:rStyle w:val="a9"/>
          <w:rFonts w:ascii="Times New Roman" w:eastAsia="黑体" w:hAnsi="Times New Roman" w:cs="宋体"/>
          <w:sz w:val="32"/>
          <w:szCs w:val="21"/>
        </w:rPr>
      </w:pPr>
    </w:p>
    <w:p w:rsidR="00FD68A2" w:rsidRDefault="002E2AC9">
      <w:pPr>
        <w:pStyle w:val="a8"/>
        <w:widowControl/>
        <w:spacing w:before="0" w:beforeAutospacing="0" w:after="0" w:afterAutospacing="0" w:line="600" w:lineRule="exact"/>
        <w:ind w:firstLineChars="200" w:firstLine="643"/>
        <w:jc w:val="both"/>
        <w:outlineLvl w:val="0"/>
        <w:rPr>
          <w:rFonts w:ascii="Times New Roman" w:hAnsi="Times New Roman" w:cs="宋体"/>
          <w:bCs/>
          <w:sz w:val="21"/>
          <w:szCs w:val="21"/>
        </w:rPr>
      </w:pPr>
      <w:r>
        <w:rPr>
          <w:rStyle w:val="a9"/>
          <w:rFonts w:ascii="Times New Roman" w:eastAsia="黑体" w:hAnsi="Times New Roman" w:cs="宋体"/>
          <w:bCs/>
          <w:sz w:val="32"/>
          <w:szCs w:val="21"/>
        </w:rPr>
        <w:t>第一部分</w:t>
      </w:r>
      <w:r>
        <w:rPr>
          <w:rStyle w:val="a9"/>
          <w:rFonts w:ascii="Times New Roman" w:eastAsia="黑体" w:hAnsi="Times New Roman" w:cs="宋体" w:hint="eastAsia"/>
          <w:bCs/>
          <w:sz w:val="32"/>
          <w:szCs w:val="21"/>
        </w:rPr>
        <w:t xml:space="preserve"> </w:t>
      </w:r>
      <w:r>
        <w:rPr>
          <w:rStyle w:val="a9"/>
          <w:rFonts w:ascii="Times New Roman" w:eastAsia="黑体" w:hAnsi="Times New Roman" w:cs="宋体"/>
          <w:bCs/>
          <w:sz w:val="32"/>
          <w:szCs w:val="21"/>
        </w:rPr>
        <w:t xml:space="preserve"> </w:t>
      </w:r>
      <w:r>
        <w:rPr>
          <w:rStyle w:val="a9"/>
          <w:rFonts w:ascii="Times New Roman" w:eastAsia="黑体" w:hAnsi="Times New Roman" w:cs="宋体" w:hint="eastAsia"/>
          <w:bCs/>
          <w:sz w:val="32"/>
          <w:szCs w:val="21"/>
        </w:rPr>
        <w:t>四川省地矿局区调队</w:t>
      </w:r>
      <w:r>
        <w:rPr>
          <w:rStyle w:val="a9"/>
          <w:rFonts w:ascii="Times New Roman" w:eastAsia="黑体" w:hAnsi="Times New Roman" w:cs="宋体"/>
          <w:bCs/>
          <w:sz w:val="32"/>
          <w:szCs w:val="21"/>
        </w:rPr>
        <w:t>概况</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一、职能简介</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年重点工作</w:t>
      </w:r>
    </w:p>
    <w:p w:rsidR="00FD68A2" w:rsidRDefault="002E2AC9">
      <w:pPr>
        <w:pStyle w:val="a8"/>
        <w:widowControl/>
        <w:spacing w:before="0" w:beforeAutospacing="0" w:after="0" w:afterAutospacing="0" w:line="600" w:lineRule="exact"/>
        <w:ind w:firstLineChars="200" w:firstLine="643"/>
        <w:jc w:val="both"/>
        <w:outlineLvl w:val="0"/>
        <w:rPr>
          <w:rFonts w:ascii="Times New Roman" w:hAnsi="Times New Roman" w:cs="宋体"/>
          <w:bCs/>
          <w:sz w:val="21"/>
          <w:szCs w:val="21"/>
        </w:rPr>
      </w:pPr>
      <w:r>
        <w:rPr>
          <w:rStyle w:val="a9"/>
          <w:rFonts w:ascii="Times New Roman" w:eastAsia="黑体" w:hAnsi="Times New Roman" w:cs="宋体"/>
          <w:bCs/>
          <w:sz w:val="32"/>
          <w:szCs w:val="21"/>
        </w:rPr>
        <w:t>第二部分</w:t>
      </w:r>
      <w:r>
        <w:rPr>
          <w:rStyle w:val="a9"/>
          <w:rFonts w:ascii="Times New Roman" w:eastAsia="黑体" w:hAnsi="Times New Roman" w:cs="宋体" w:hint="eastAsia"/>
          <w:bCs/>
          <w:sz w:val="32"/>
          <w:szCs w:val="21"/>
        </w:rPr>
        <w:t xml:space="preserve"> </w:t>
      </w:r>
      <w:r>
        <w:rPr>
          <w:rStyle w:val="a9"/>
          <w:rFonts w:ascii="Times New Roman" w:eastAsia="黑体" w:hAnsi="Times New Roman" w:cs="宋体"/>
          <w:bCs/>
          <w:sz w:val="32"/>
          <w:szCs w:val="21"/>
        </w:rPr>
        <w:t xml:space="preserve"> </w:t>
      </w:r>
      <w:r>
        <w:rPr>
          <w:rStyle w:val="a9"/>
          <w:rFonts w:ascii="Times New Roman" w:eastAsia="黑体" w:hAnsi="Times New Roman" w:cs="宋体" w:hint="eastAsia"/>
          <w:bCs/>
          <w:sz w:val="32"/>
          <w:szCs w:val="21"/>
        </w:rPr>
        <w:t>四川省地矿局区调队</w:t>
      </w:r>
      <w:r>
        <w:rPr>
          <w:rStyle w:val="a9"/>
          <w:rFonts w:ascii="Times New Roman" w:eastAsia="黑体" w:hAnsi="Times New Roman" w:cs="宋体"/>
          <w:bCs/>
          <w:sz w:val="32"/>
          <w:szCs w:val="21"/>
        </w:rPr>
        <w:t>202</w:t>
      </w:r>
      <w:r>
        <w:rPr>
          <w:rStyle w:val="a9"/>
          <w:rFonts w:ascii="Times New Roman" w:eastAsia="黑体" w:hAnsi="Times New Roman" w:cs="宋体" w:hint="eastAsia"/>
          <w:bCs/>
          <w:sz w:val="32"/>
          <w:szCs w:val="21"/>
        </w:rPr>
        <w:t>2</w:t>
      </w:r>
      <w:r>
        <w:rPr>
          <w:rStyle w:val="a9"/>
          <w:rFonts w:ascii="Times New Roman" w:eastAsia="黑体" w:hAnsi="Times New Roman" w:cs="宋体"/>
          <w:bCs/>
          <w:sz w:val="32"/>
          <w:szCs w:val="21"/>
        </w:rPr>
        <w:t>年</w:t>
      </w:r>
      <w:r>
        <w:rPr>
          <w:rStyle w:val="a9"/>
          <w:rFonts w:ascii="Times New Roman" w:eastAsia="黑体" w:hAnsi="Times New Roman" w:cs="宋体" w:hint="eastAsia"/>
          <w:bCs/>
          <w:sz w:val="32"/>
          <w:szCs w:val="21"/>
        </w:rPr>
        <w:t>单位</w:t>
      </w:r>
      <w:r>
        <w:rPr>
          <w:rStyle w:val="a9"/>
          <w:rFonts w:ascii="Times New Roman" w:eastAsia="黑体" w:hAnsi="Times New Roman" w:cs="宋体"/>
          <w:bCs/>
          <w:sz w:val="32"/>
          <w:szCs w:val="21"/>
        </w:rPr>
        <w:t>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一、单位收支总表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二、单位收入总表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三、单位支出总表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四、财政拨款收支预算总表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五、财政拨款支出预算表（部门经济分类科目）</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六、一般公共预算支出预算表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七、一般公共预算基本支出预算表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八、一般公共预算项目支出预算表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九、一般公共预算“三公”经费支出预算表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十、政府性基金预算支出表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十一、政府性基金预算“三公”经费支出预算表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十二、国有资本经营预算支出表</w:t>
      </w:r>
    </w:p>
    <w:p w:rsidR="00FD68A2" w:rsidRDefault="002E2AC9">
      <w:pPr>
        <w:pStyle w:val="a8"/>
        <w:widowControl/>
        <w:spacing w:before="0" w:beforeAutospacing="0" w:after="0" w:afterAutospacing="0" w:line="600" w:lineRule="exact"/>
        <w:ind w:firstLineChars="200" w:firstLine="640"/>
        <w:jc w:val="both"/>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十三、单位预算项目支出绩效目标表</w:t>
      </w:r>
    </w:p>
    <w:p w:rsidR="00FD68A2" w:rsidRDefault="002E2AC9">
      <w:pPr>
        <w:pStyle w:val="a8"/>
        <w:widowControl/>
        <w:spacing w:before="0" w:beforeAutospacing="0" w:after="0" w:afterAutospacing="0" w:line="600" w:lineRule="exact"/>
        <w:ind w:firstLineChars="200" w:firstLine="643"/>
        <w:jc w:val="both"/>
        <w:outlineLvl w:val="0"/>
        <w:rPr>
          <w:rStyle w:val="a9"/>
          <w:rFonts w:ascii="Times New Roman" w:eastAsia="黑体" w:hAnsi="Times New Roman" w:cs="宋体"/>
          <w:bCs/>
          <w:sz w:val="32"/>
          <w:szCs w:val="21"/>
        </w:rPr>
      </w:pPr>
      <w:r>
        <w:rPr>
          <w:rStyle w:val="a9"/>
          <w:rFonts w:ascii="Times New Roman" w:eastAsia="黑体" w:hAnsi="Times New Roman" w:cs="宋体"/>
          <w:bCs/>
          <w:sz w:val="32"/>
          <w:szCs w:val="21"/>
        </w:rPr>
        <w:t>第三部分</w:t>
      </w:r>
      <w:r>
        <w:rPr>
          <w:rStyle w:val="a9"/>
          <w:rFonts w:ascii="Times New Roman" w:eastAsia="黑体" w:hAnsi="Times New Roman" w:cs="宋体" w:hint="eastAsia"/>
          <w:bCs/>
          <w:sz w:val="32"/>
          <w:szCs w:val="21"/>
        </w:rPr>
        <w:t xml:space="preserve"> </w:t>
      </w:r>
      <w:r>
        <w:rPr>
          <w:rStyle w:val="a9"/>
          <w:rFonts w:ascii="Times New Roman" w:eastAsia="黑体" w:hAnsi="Times New Roman" w:cs="宋体"/>
          <w:bCs/>
          <w:sz w:val="32"/>
          <w:szCs w:val="21"/>
        </w:rPr>
        <w:t xml:space="preserve"> </w:t>
      </w:r>
      <w:r>
        <w:rPr>
          <w:rStyle w:val="a9"/>
          <w:rFonts w:ascii="Times New Roman" w:eastAsia="黑体" w:hAnsi="Times New Roman" w:cs="宋体" w:hint="eastAsia"/>
          <w:bCs/>
          <w:sz w:val="32"/>
          <w:szCs w:val="21"/>
        </w:rPr>
        <w:t>四川省地矿局区调队</w:t>
      </w:r>
      <w:r>
        <w:rPr>
          <w:rStyle w:val="a9"/>
          <w:rFonts w:ascii="Times New Roman" w:eastAsia="黑体" w:hAnsi="Times New Roman" w:cs="宋体"/>
          <w:bCs/>
          <w:sz w:val="32"/>
          <w:szCs w:val="21"/>
        </w:rPr>
        <w:t>202</w:t>
      </w:r>
      <w:r>
        <w:rPr>
          <w:rStyle w:val="a9"/>
          <w:rFonts w:ascii="Times New Roman" w:eastAsia="黑体" w:hAnsi="Times New Roman" w:cs="宋体" w:hint="eastAsia"/>
          <w:bCs/>
          <w:sz w:val="32"/>
          <w:szCs w:val="21"/>
        </w:rPr>
        <w:t>2</w:t>
      </w:r>
      <w:r>
        <w:rPr>
          <w:rStyle w:val="a9"/>
          <w:rFonts w:ascii="Times New Roman" w:eastAsia="黑体" w:hAnsi="Times New Roman" w:cs="宋体"/>
          <w:bCs/>
          <w:sz w:val="32"/>
          <w:szCs w:val="21"/>
        </w:rPr>
        <w:t>年</w:t>
      </w:r>
      <w:r>
        <w:rPr>
          <w:rStyle w:val="a9"/>
          <w:rFonts w:ascii="Times New Roman" w:eastAsia="黑体" w:hAnsi="Times New Roman" w:cs="宋体" w:hint="eastAsia"/>
          <w:bCs/>
          <w:sz w:val="32"/>
          <w:szCs w:val="21"/>
        </w:rPr>
        <w:t>单位</w:t>
      </w:r>
      <w:r>
        <w:rPr>
          <w:rStyle w:val="a9"/>
          <w:rFonts w:ascii="Times New Roman" w:eastAsia="黑体" w:hAnsi="Times New Roman" w:cs="宋体"/>
          <w:bCs/>
          <w:sz w:val="32"/>
          <w:szCs w:val="21"/>
        </w:rPr>
        <w:t>预算情况说明</w:t>
      </w:r>
    </w:p>
    <w:p w:rsidR="00FD68A2" w:rsidRDefault="002E2AC9">
      <w:pPr>
        <w:pStyle w:val="a8"/>
        <w:widowControl/>
        <w:spacing w:before="0" w:beforeAutospacing="0" w:after="0" w:afterAutospacing="0" w:line="600" w:lineRule="exact"/>
        <w:ind w:firstLineChars="200" w:firstLine="643"/>
        <w:jc w:val="both"/>
        <w:outlineLvl w:val="0"/>
        <w:rPr>
          <w:rStyle w:val="a9"/>
          <w:rFonts w:ascii="Times New Roman" w:eastAsia="黑体" w:hAnsi="Times New Roman" w:cs="宋体"/>
          <w:bCs/>
          <w:sz w:val="32"/>
          <w:szCs w:val="21"/>
        </w:rPr>
      </w:pPr>
      <w:r>
        <w:rPr>
          <w:rStyle w:val="a9"/>
          <w:rFonts w:ascii="Times New Roman" w:eastAsia="黑体" w:hAnsi="Times New Roman" w:cs="宋体"/>
          <w:bCs/>
          <w:sz w:val="32"/>
          <w:szCs w:val="21"/>
        </w:rPr>
        <w:t>第四部分</w:t>
      </w:r>
      <w:r>
        <w:rPr>
          <w:rStyle w:val="a9"/>
          <w:rFonts w:ascii="Times New Roman" w:eastAsia="黑体" w:hAnsi="Times New Roman" w:cs="宋体" w:hint="eastAsia"/>
          <w:bCs/>
          <w:sz w:val="32"/>
          <w:szCs w:val="21"/>
        </w:rPr>
        <w:t xml:space="preserve">  </w:t>
      </w:r>
      <w:r>
        <w:rPr>
          <w:rStyle w:val="a9"/>
          <w:rFonts w:ascii="Times New Roman" w:eastAsia="黑体" w:hAnsi="Times New Roman" w:cs="宋体"/>
          <w:bCs/>
          <w:sz w:val="32"/>
          <w:szCs w:val="21"/>
        </w:rPr>
        <w:t>名词解释</w:t>
      </w: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sectPr w:rsidR="00FD68A2">
          <w:footerReference w:type="default" r:id="rId9"/>
          <w:pgSz w:w="11906" w:h="16838"/>
          <w:pgMar w:top="1440" w:right="1800" w:bottom="1440" w:left="1800" w:header="720" w:footer="720" w:gutter="0"/>
          <w:pgNumType w:fmt="numberInDash" w:start="2"/>
          <w:cols w:space="720"/>
          <w:docGrid w:type="lines" w:linePitch="312"/>
        </w:sect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2E2AC9">
      <w:pPr>
        <w:pStyle w:val="a8"/>
        <w:widowControl/>
        <w:spacing w:before="0" w:beforeAutospacing="0" w:after="0" w:afterAutospacing="0"/>
        <w:jc w:val="center"/>
        <w:outlineLvl w:val="0"/>
        <w:rPr>
          <w:rFonts w:ascii="Times New Roman" w:eastAsia="方正小标宋简体" w:hAnsi="Times New Roman" w:cs="方正小标宋简体"/>
          <w:sz w:val="52"/>
          <w:szCs w:val="52"/>
        </w:rPr>
      </w:pPr>
      <w:r>
        <w:rPr>
          <w:rFonts w:ascii="Times New Roman" w:eastAsia="方正小标宋简体" w:hAnsi="Times New Roman" w:cs="方正小标宋简体" w:hint="eastAsia"/>
          <w:sz w:val="52"/>
          <w:szCs w:val="52"/>
        </w:rPr>
        <w:t>第一部分</w:t>
      </w:r>
      <w:r>
        <w:rPr>
          <w:rFonts w:ascii="Times New Roman" w:eastAsia="方正小标宋简体" w:hAnsi="Times New Roman" w:cs="方正小标宋简体" w:hint="eastAsia"/>
          <w:sz w:val="52"/>
          <w:szCs w:val="52"/>
        </w:rPr>
        <w:t xml:space="preserve">  </w:t>
      </w:r>
      <w:r>
        <w:rPr>
          <w:rFonts w:ascii="Times New Roman" w:eastAsia="方正小标宋简体" w:hAnsi="Times New Roman" w:cs="方正小标宋简体" w:hint="eastAsia"/>
          <w:sz w:val="52"/>
          <w:szCs w:val="52"/>
        </w:rPr>
        <w:t>四川省地质矿产勘查开发局区域地质调查队概况</w:t>
      </w:r>
    </w:p>
    <w:p w:rsidR="00FD68A2" w:rsidRDefault="00FD68A2">
      <w:pPr>
        <w:pStyle w:val="a8"/>
        <w:widowControl/>
        <w:adjustRightInd w:val="0"/>
        <w:spacing w:before="0" w:beforeAutospacing="0" w:after="0" w:afterAutospacing="0"/>
        <w:ind w:firstLineChars="200" w:firstLine="643"/>
        <w:jc w:val="both"/>
        <w:rPr>
          <w:rStyle w:val="a9"/>
          <w:rFonts w:ascii="Times New Roman" w:eastAsia="黑体" w:hAnsi="Times New Roman" w:cs="宋体"/>
          <w:bCs/>
          <w:sz w:val="32"/>
          <w:szCs w:val="21"/>
        </w:rPr>
        <w:sectPr w:rsidR="00FD68A2">
          <w:footerReference w:type="default" r:id="rId10"/>
          <w:pgSz w:w="11906" w:h="16838"/>
          <w:pgMar w:top="1440" w:right="1800" w:bottom="1440" w:left="1800" w:header="720" w:footer="720" w:gutter="0"/>
          <w:pgNumType w:fmt="numberInDash"/>
          <w:cols w:space="720"/>
          <w:docGrid w:type="lines" w:linePitch="312"/>
        </w:sectPr>
      </w:pPr>
    </w:p>
    <w:p w:rsidR="00FD68A2" w:rsidRDefault="002E2AC9">
      <w:pPr>
        <w:pStyle w:val="a8"/>
        <w:widowControl/>
        <w:adjustRightInd w:val="0"/>
        <w:spacing w:before="0" w:beforeAutospacing="0" w:after="0" w:afterAutospacing="0"/>
        <w:ind w:firstLineChars="200" w:firstLine="643"/>
        <w:jc w:val="both"/>
        <w:outlineLvl w:val="1"/>
        <w:rPr>
          <w:rStyle w:val="a9"/>
          <w:rFonts w:ascii="Times New Roman" w:eastAsia="黑体" w:hAnsi="Times New Roman" w:cs="宋体"/>
          <w:bCs/>
          <w:sz w:val="32"/>
          <w:szCs w:val="21"/>
        </w:rPr>
      </w:pPr>
      <w:r>
        <w:rPr>
          <w:rStyle w:val="a9"/>
          <w:rFonts w:ascii="Times New Roman" w:eastAsia="黑体" w:hAnsi="Times New Roman" w:cs="宋体" w:hint="eastAsia"/>
          <w:bCs/>
          <w:sz w:val="32"/>
          <w:szCs w:val="21"/>
        </w:rPr>
        <w:lastRenderedPageBreak/>
        <w:t>一、职能简介</w:t>
      </w:r>
    </w:p>
    <w:p w:rsidR="00FD68A2" w:rsidRDefault="002E2AC9">
      <w:pPr>
        <w:pStyle w:val="a4"/>
        <w:adjustRightInd w:val="0"/>
        <w:spacing w:before="72" w:line="580" w:lineRule="exact"/>
        <w:ind w:firstLineChars="210" w:firstLine="672"/>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主要从事国家公益性地质工作、矿产勘查开发与矿山服务、生态环境与地质环境保护、地质灾害治理与工程地质勘察、地质遗迹保护与地质公园申报、土地调查与规划、旅游资源开发、信息工程、测绘等工作。</w:t>
      </w:r>
    </w:p>
    <w:p w:rsidR="00FD68A2" w:rsidRDefault="002E2AC9">
      <w:pPr>
        <w:pStyle w:val="a4"/>
        <w:adjustRightInd w:val="0"/>
        <w:spacing w:before="72" w:line="580" w:lineRule="exact"/>
        <w:ind w:firstLineChars="210" w:firstLine="672"/>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四川省地矿局区调队始建于</w:t>
      </w:r>
      <w:r>
        <w:rPr>
          <w:rFonts w:ascii="Times New Roman" w:eastAsia="仿宋_GB2312" w:hAnsi="Times New Roman" w:cs="仿宋_GB2312" w:hint="eastAsia"/>
          <w:kern w:val="0"/>
          <w:sz w:val="32"/>
          <w:szCs w:val="32"/>
        </w:rPr>
        <w:t>1959</w:t>
      </w:r>
      <w:r>
        <w:rPr>
          <w:rFonts w:ascii="Times New Roman" w:eastAsia="仿宋_GB2312" w:hAnsi="Times New Roman" w:cs="仿宋_GB2312" w:hint="eastAsia"/>
          <w:kern w:val="0"/>
          <w:sz w:val="32"/>
          <w:szCs w:val="32"/>
        </w:rPr>
        <w:t>年，现有员工</w:t>
      </w:r>
      <w:r>
        <w:rPr>
          <w:rFonts w:ascii="Times New Roman" w:eastAsia="仿宋_GB2312" w:hAnsi="Times New Roman" w:cs="仿宋_GB2312" w:hint="eastAsia"/>
          <w:kern w:val="0"/>
          <w:sz w:val="32"/>
          <w:szCs w:val="32"/>
        </w:rPr>
        <w:t>300</w:t>
      </w:r>
      <w:r>
        <w:rPr>
          <w:rFonts w:ascii="Times New Roman" w:eastAsia="仿宋_GB2312" w:hAnsi="Times New Roman" w:cs="仿宋_GB2312" w:hint="eastAsia"/>
          <w:kern w:val="0"/>
          <w:sz w:val="32"/>
          <w:szCs w:val="32"/>
        </w:rPr>
        <w:t>人，其中专业技术人员</w:t>
      </w:r>
      <w:r>
        <w:rPr>
          <w:rFonts w:ascii="Times New Roman" w:eastAsia="仿宋_GB2312" w:hAnsi="Times New Roman" w:cs="仿宋_GB2312" w:hint="eastAsia"/>
          <w:kern w:val="0"/>
          <w:sz w:val="32"/>
          <w:szCs w:val="32"/>
        </w:rPr>
        <w:t>200</w:t>
      </w:r>
      <w:r>
        <w:rPr>
          <w:rFonts w:ascii="Times New Roman" w:eastAsia="仿宋_GB2312" w:hAnsi="Times New Roman" w:cs="仿宋_GB2312" w:hint="eastAsia"/>
          <w:kern w:val="0"/>
          <w:sz w:val="32"/>
          <w:szCs w:val="32"/>
        </w:rPr>
        <w:t>余人。是四川省唯一</w:t>
      </w:r>
      <w:proofErr w:type="gramStart"/>
      <w:r>
        <w:rPr>
          <w:rFonts w:ascii="Times New Roman" w:eastAsia="仿宋_GB2312" w:hAnsi="Times New Roman" w:cs="仿宋_GB2312" w:hint="eastAsia"/>
          <w:kern w:val="0"/>
          <w:sz w:val="32"/>
          <w:szCs w:val="32"/>
        </w:rPr>
        <w:t>一</w:t>
      </w:r>
      <w:proofErr w:type="gramEnd"/>
      <w:r>
        <w:rPr>
          <w:rFonts w:ascii="Times New Roman" w:eastAsia="仿宋_GB2312" w:hAnsi="Times New Roman" w:cs="仿宋_GB2312" w:hint="eastAsia"/>
          <w:kern w:val="0"/>
          <w:sz w:val="32"/>
          <w:szCs w:val="32"/>
        </w:rPr>
        <w:t>支区域地质调查专业队伍，多次被部、省嘉奖，授予“地质找矿功勋单位”、“大庆式”企业、地矿部政治思想工作先进单位称号。</w:t>
      </w:r>
    </w:p>
    <w:p w:rsidR="00FD68A2" w:rsidRDefault="002E2AC9">
      <w:pPr>
        <w:pStyle w:val="a4"/>
        <w:adjustRightInd w:val="0"/>
        <w:spacing w:before="130" w:line="580" w:lineRule="exact"/>
        <w:ind w:firstLineChars="210" w:firstLine="675"/>
        <w:rPr>
          <w:rStyle w:val="a9"/>
          <w:rFonts w:ascii="Times New Roman" w:eastAsia="黑体" w:hAnsi="Times New Roman" w:cs="宋体"/>
          <w:bCs/>
          <w:kern w:val="0"/>
          <w:sz w:val="32"/>
          <w:szCs w:val="21"/>
        </w:rPr>
      </w:pPr>
      <w:r>
        <w:rPr>
          <w:rStyle w:val="a9"/>
          <w:rFonts w:ascii="Times New Roman" w:eastAsia="黑体" w:hAnsi="Times New Roman" w:cs="宋体" w:hint="eastAsia"/>
          <w:bCs/>
          <w:kern w:val="0"/>
          <w:sz w:val="32"/>
          <w:szCs w:val="21"/>
        </w:rPr>
        <w:t>二、</w:t>
      </w:r>
      <w:r>
        <w:rPr>
          <w:rStyle w:val="a9"/>
          <w:rFonts w:ascii="Times New Roman" w:eastAsia="黑体" w:hAnsi="Times New Roman" w:cs="宋体" w:hint="eastAsia"/>
          <w:bCs/>
          <w:kern w:val="0"/>
          <w:sz w:val="32"/>
          <w:szCs w:val="21"/>
        </w:rPr>
        <w:t>2022</w:t>
      </w:r>
      <w:r>
        <w:rPr>
          <w:rStyle w:val="a9"/>
          <w:rFonts w:ascii="Times New Roman" w:eastAsia="黑体" w:hAnsi="Times New Roman" w:cs="宋体" w:hint="eastAsia"/>
          <w:bCs/>
          <w:kern w:val="0"/>
          <w:sz w:val="32"/>
          <w:szCs w:val="21"/>
        </w:rPr>
        <w:t>年重点工作</w:t>
      </w:r>
    </w:p>
    <w:p w:rsidR="00FD68A2" w:rsidRDefault="002E2AC9">
      <w:pPr>
        <w:pStyle w:val="a3"/>
        <w:spacing w:line="56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2022</w:t>
      </w:r>
      <w:r>
        <w:rPr>
          <w:rFonts w:ascii="Times New Roman" w:eastAsia="仿宋_GB2312" w:hAnsi="Times New Roman" w:cs="仿宋_GB2312" w:hint="eastAsia"/>
          <w:kern w:val="0"/>
          <w:sz w:val="32"/>
          <w:szCs w:val="32"/>
        </w:rPr>
        <w:t>年为我队地质事业和地勘单位改革发展的关键期。面对新的形势、新的要求、新的征程，我队坚定以习近平新时代中国特色社会主义思想为指导，深入贯彻党的十九大和十九届历次全会精神，积极服务</w:t>
      </w:r>
      <w:proofErr w:type="gramStart"/>
      <w:r>
        <w:rPr>
          <w:rFonts w:ascii="Times New Roman" w:eastAsia="仿宋_GB2312" w:hAnsi="Times New Roman" w:cs="仿宋_GB2312" w:hint="eastAsia"/>
          <w:kern w:val="0"/>
          <w:sz w:val="32"/>
          <w:szCs w:val="32"/>
        </w:rPr>
        <w:t>碳达峰碳</w:t>
      </w:r>
      <w:proofErr w:type="gramEnd"/>
      <w:r>
        <w:rPr>
          <w:rFonts w:ascii="Times New Roman" w:eastAsia="仿宋_GB2312" w:hAnsi="Times New Roman" w:cs="仿宋_GB2312" w:hint="eastAsia"/>
          <w:kern w:val="0"/>
          <w:sz w:val="32"/>
          <w:szCs w:val="32"/>
        </w:rPr>
        <w:t>中和、乡村振兴、成渝地区双城经济圈建设、“一带一路”建设等国家战略；认真落实省委十一届历次全会决策部署，主动融入省委“一干多支”发展战略，立足新发展阶段、完整准确全面贯彻新发展理念，服务和融入新发展格局。着重从以下几个方面抓好落实：</w:t>
      </w:r>
    </w:p>
    <w:p w:rsidR="00FD68A2" w:rsidRDefault="002E2AC9">
      <w:pPr>
        <w:spacing w:line="560" w:lineRule="exact"/>
        <w:ind w:firstLineChars="200" w:firstLine="640"/>
        <w:jc w:val="left"/>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 xml:space="preserve">1. </w:t>
      </w:r>
      <w:r>
        <w:rPr>
          <w:rFonts w:ascii="Times New Roman" w:eastAsia="仿宋_GB2312" w:hAnsi="Times New Roman" w:cs="仿宋_GB2312" w:hint="eastAsia"/>
          <w:kern w:val="0"/>
          <w:sz w:val="32"/>
          <w:szCs w:val="32"/>
        </w:rPr>
        <w:t>把握改革契机，稳队伍、谋发展</w:t>
      </w:r>
    </w:p>
    <w:p w:rsidR="00FD68A2" w:rsidRDefault="002E2AC9">
      <w:pPr>
        <w:spacing w:line="560" w:lineRule="exact"/>
        <w:ind w:firstLineChars="200" w:firstLine="640"/>
        <w:jc w:val="left"/>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 xml:space="preserve">2. </w:t>
      </w:r>
      <w:r>
        <w:rPr>
          <w:rFonts w:ascii="Times New Roman" w:eastAsia="仿宋_GB2312" w:hAnsi="Times New Roman" w:cs="仿宋_GB2312" w:hint="eastAsia"/>
          <w:kern w:val="0"/>
          <w:sz w:val="32"/>
          <w:szCs w:val="32"/>
        </w:rPr>
        <w:t>聚焦重大战略机遇，全力推动产业高质量发展</w:t>
      </w:r>
    </w:p>
    <w:p w:rsidR="00FD68A2" w:rsidRDefault="002E2AC9">
      <w:pPr>
        <w:adjustRightInd w:val="0"/>
        <w:snapToGrid w:val="0"/>
        <w:spacing w:line="56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 xml:space="preserve">3. </w:t>
      </w:r>
      <w:r>
        <w:rPr>
          <w:rFonts w:ascii="Times New Roman" w:eastAsia="仿宋_GB2312" w:hAnsi="Times New Roman" w:cs="仿宋_GB2312" w:hint="eastAsia"/>
          <w:kern w:val="0"/>
          <w:sz w:val="32"/>
          <w:szCs w:val="32"/>
        </w:rPr>
        <w:t>加强人才队伍建设，加大科技成果转化</w:t>
      </w:r>
    </w:p>
    <w:p w:rsidR="00FD68A2" w:rsidRDefault="002E2AC9">
      <w:pPr>
        <w:pStyle w:val="a3"/>
        <w:spacing w:line="560" w:lineRule="exact"/>
        <w:ind w:firstLineChars="200" w:firstLine="640"/>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 xml:space="preserve">4. </w:t>
      </w:r>
      <w:r>
        <w:rPr>
          <w:rFonts w:ascii="Times New Roman" w:eastAsia="仿宋_GB2312" w:hAnsi="Times New Roman" w:cs="仿宋_GB2312" w:hint="eastAsia"/>
          <w:kern w:val="0"/>
          <w:sz w:val="32"/>
          <w:szCs w:val="32"/>
        </w:rPr>
        <w:t>切实加强经营管理，提升经营质量效益</w:t>
      </w:r>
    </w:p>
    <w:p w:rsidR="00FD68A2" w:rsidRDefault="002E2AC9">
      <w:pPr>
        <w:spacing w:line="560" w:lineRule="exact"/>
        <w:ind w:firstLineChars="200" w:firstLine="640"/>
        <w:jc w:val="left"/>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lastRenderedPageBreak/>
        <w:t xml:space="preserve">5. </w:t>
      </w:r>
      <w:r>
        <w:rPr>
          <w:rFonts w:ascii="Times New Roman" w:eastAsia="仿宋_GB2312" w:hAnsi="Times New Roman" w:cs="仿宋_GB2312" w:hint="eastAsia"/>
          <w:kern w:val="0"/>
          <w:sz w:val="32"/>
          <w:szCs w:val="32"/>
        </w:rPr>
        <w:t>突出党建引领，凝聚发展合力</w:t>
      </w:r>
    </w:p>
    <w:p w:rsidR="00FD68A2" w:rsidRDefault="00FD68A2">
      <w:pPr>
        <w:pStyle w:val="a3"/>
        <w:spacing w:line="560" w:lineRule="exact"/>
        <w:ind w:firstLineChars="200" w:firstLine="640"/>
        <w:rPr>
          <w:rFonts w:ascii="黑体" w:eastAsia="黑体" w:hAnsi="黑体" w:cs="黑体"/>
          <w:sz w:val="32"/>
          <w:szCs w:val="3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sectPr w:rsidR="00FD68A2">
          <w:footerReference w:type="default" r:id="rId11"/>
          <w:pgSz w:w="11906" w:h="16838"/>
          <w:pgMar w:top="1440" w:right="1800" w:bottom="1440" w:left="1800" w:header="720" w:footer="720" w:gutter="0"/>
          <w:pgNumType w:fmt="numberInDash"/>
          <w:cols w:space="720"/>
          <w:docGrid w:type="lines" w:linePitch="312"/>
        </w:sect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2E2AC9">
      <w:pPr>
        <w:pStyle w:val="a8"/>
        <w:widowControl/>
        <w:spacing w:before="0" w:beforeAutospacing="0" w:after="0" w:afterAutospacing="0"/>
        <w:jc w:val="center"/>
        <w:outlineLvl w:val="0"/>
        <w:rPr>
          <w:rFonts w:ascii="Times New Roman" w:eastAsia="方正小标宋简体" w:hAnsi="Times New Roman" w:cs="方正小标宋简体"/>
          <w:sz w:val="52"/>
          <w:szCs w:val="52"/>
        </w:rPr>
      </w:pPr>
      <w:r>
        <w:rPr>
          <w:rFonts w:ascii="Times New Roman" w:eastAsia="方正小标宋简体" w:hAnsi="Times New Roman" w:cs="方正小标宋简体" w:hint="eastAsia"/>
          <w:sz w:val="52"/>
          <w:szCs w:val="52"/>
        </w:rPr>
        <w:t>第二部分</w:t>
      </w:r>
      <w:r>
        <w:rPr>
          <w:rFonts w:ascii="Times New Roman" w:eastAsia="方正小标宋简体" w:hAnsi="Times New Roman" w:cs="方正小标宋简体" w:hint="eastAsia"/>
          <w:sz w:val="52"/>
          <w:szCs w:val="52"/>
        </w:rPr>
        <w:t xml:space="preserve">  </w:t>
      </w:r>
      <w:r>
        <w:rPr>
          <w:rFonts w:ascii="Times New Roman" w:eastAsia="方正小标宋简体" w:hAnsi="Times New Roman" w:cs="方正小标宋简体" w:hint="eastAsia"/>
          <w:sz w:val="52"/>
          <w:szCs w:val="52"/>
        </w:rPr>
        <w:t>四川省地质矿产勘查开发局区域地质调查队</w:t>
      </w:r>
      <w:r>
        <w:rPr>
          <w:rFonts w:ascii="Times New Roman" w:eastAsia="方正小标宋简体" w:hAnsi="Times New Roman" w:cs="方正小标宋简体" w:hint="eastAsia"/>
          <w:sz w:val="52"/>
          <w:szCs w:val="52"/>
        </w:rPr>
        <w:t>2022</w:t>
      </w:r>
      <w:r>
        <w:rPr>
          <w:rFonts w:ascii="Times New Roman" w:eastAsia="方正小标宋简体" w:hAnsi="Times New Roman" w:cs="方正小标宋简体" w:hint="eastAsia"/>
          <w:sz w:val="52"/>
          <w:szCs w:val="52"/>
        </w:rPr>
        <w:t>年单位预算表</w:t>
      </w:r>
    </w:p>
    <w:p w:rsidR="00FD68A2" w:rsidRDefault="00FD68A2">
      <w:pPr>
        <w:pStyle w:val="a8"/>
        <w:widowControl/>
        <w:spacing w:before="450" w:beforeAutospacing="0" w:after="0" w:afterAutospacing="0" w:line="360" w:lineRule="atLeast"/>
        <w:ind w:left="420"/>
        <w:jc w:val="both"/>
        <w:rPr>
          <w:rFonts w:ascii="Times New Roman" w:eastAsia="仿宋_GB2312" w:hAnsi="Times New Roman" w:cs="仿宋_GB2312"/>
          <w:sz w:val="32"/>
          <w:szCs w:val="32"/>
        </w:rPr>
        <w:sectPr w:rsidR="00FD68A2">
          <w:footerReference w:type="default" r:id="rId12"/>
          <w:pgSz w:w="11906" w:h="16838"/>
          <w:pgMar w:top="1440" w:right="1800" w:bottom="1440" w:left="1800" w:header="720" w:footer="720" w:gutter="0"/>
          <w:pgNumType w:fmt="numberInDash"/>
          <w:cols w:space="720"/>
          <w:docGrid w:type="lines" w:linePitch="312"/>
        </w:sectPr>
      </w:pP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一、单位收支总表（公开表</w:t>
      </w:r>
      <w:r>
        <w:rPr>
          <w:rFonts w:ascii="Times New Roman" w:eastAsia="仿宋_GB2312" w:hAnsi="Times New Roman" w:cs="仿宋_GB2312" w:hint="eastAsia"/>
          <w:b/>
          <w:sz w:val="32"/>
          <w:szCs w:val="32"/>
        </w:rPr>
        <w:t>1</w:t>
      </w:r>
      <w:r>
        <w:rPr>
          <w:rFonts w:ascii="Times New Roman" w:eastAsia="仿宋_GB2312" w:hAnsi="Times New Roman" w:cs="仿宋_GB2312" w:hint="eastAsia"/>
          <w:b/>
          <w:sz w:val="32"/>
          <w:szCs w:val="32"/>
        </w:rPr>
        <w:t>）</w:t>
      </w:r>
    </w:p>
    <w:p w:rsidR="00FD68A2" w:rsidRDefault="002E2AC9">
      <w:pPr>
        <w:pStyle w:val="a8"/>
        <w:widowControl/>
        <w:spacing w:before="450" w:beforeAutospacing="0" w:after="0" w:afterAutospacing="0" w:line="360" w:lineRule="atLeast"/>
        <w:ind w:left="420"/>
        <w:jc w:val="both"/>
        <w:rPr>
          <w:rFonts w:ascii="Times New Roman" w:eastAsia="仿宋_GB2312" w:hAnsi="Times New Roman" w:cs="仿宋_GB2312"/>
          <w:sz w:val="32"/>
          <w:szCs w:val="32"/>
        </w:rPr>
        <w:sectPr w:rsidR="00FD68A2">
          <w:footerReference w:type="default" r:id="rId13"/>
          <w:pgSz w:w="11906" w:h="16838"/>
          <w:pgMar w:top="1440" w:right="1800" w:bottom="1440" w:left="1800" w:header="720" w:footer="720" w:gutter="0"/>
          <w:pgNumType w:fmt="numberInDash"/>
          <w:cols w:space="720"/>
          <w:docGrid w:type="lines" w:linePitch="312"/>
        </w:sectPr>
      </w:pPr>
      <w:r>
        <w:rPr>
          <w:rFonts w:hint="eastAsia"/>
          <w:noProof/>
          <w:szCs w:val="32"/>
        </w:rPr>
        <w:drawing>
          <wp:inline distT="0" distB="0" distL="0" distR="0">
            <wp:extent cx="5274310" cy="7732395"/>
            <wp:effectExtent l="19050" t="0" r="254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noChangeArrowheads="1"/>
                    </pic:cNvPicPr>
                  </pic:nvPicPr>
                  <pic:blipFill>
                    <a:blip r:embed="rId14" cstate="print"/>
                    <a:srcRect/>
                    <a:stretch>
                      <a:fillRect/>
                    </a:stretch>
                  </pic:blipFill>
                  <pic:spPr>
                    <a:xfrm>
                      <a:off x="0" y="0"/>
                      <a:ext cx="5274310" cy="7732917"/>
                    </a:xfrm>
                    <a:prstGeom prst="rect">
                      <a:avLst/>
                    </a:prstGeom>
                    <a:noFill/>
                    <a:ln w="9525">
                      <a:noFill/>
                      <a:miter lim="800000"/>
                      <a:headEnd/>
                      <a:tailEnd/>
                    </a:ln>
                  </pic:spPr>
                </pic:pic>
              </a:graphicData>
            </a:graphic>
          </wp:inline>
        </w:drawing>
      </w: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二、单位收入总表（公开表</w:t>
      </w:r>
      <w:r>
        <w:rPr>
          <w:rFonts w:ascii="Times New Roman" w:eastAsia="仿宋_GB2312" w:hAnsi="Times New Roman" w:cs="仿宋_GB2312" w:hint="eastAsia"/>
          <w:b/>
          <w:sz w:val="32"/>
          <w:szCs w:val="32"/>
        </w:rPr>
        <w:t>1-1</w:t>
      </w:r>
      <w:r>
        <w:rPr>
          <w:rFonts w:ascii="Times New Roman" w:eastAsia="仿宋_GB2312" w:hAnsi="Times New Roman" w:cs="仿宋_GB2312" w:hint="eastAsia"/>
          <w:b/>
          <w:sz w:val="32"/>
          <w:szCs w:val="32"/>
        </w:rPr>
        <w:t>）</w:t>
      </w: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tbl>
      <w:tblPr>
        <w:tblW w:w="14174" w:type="dxa"/>
        <w:tblLayout w:type="fixed"/>
        <w:tblLook w:val="04A0" w:firstRow="1" w:lastRow="0" w:firstColumn="1" w:lastColumn="0" w:noHBand="0" w:noVBand="1"/>
      </w:tblPr>
      <w:tblGrid>
        <w:gridCol w:w="1206"/>
        <w:gridCol w:w="4396"/>
        <w:gridCol w:w="1103"/>
        <w:gridCol w:w="494"/>
        <w:gridCol w:w="1103"/>
        <w:gridCol w:w="808"/>
        <w:gridCol w:w="941"/>
        <w:gridCol w:w="457"/>
        <w:gridCol w:w="1103"/>
        <w:gridCol w:w="437"/>
        <w:gridCol w:w="522"/>
        <w:gridCol w:w="616"/>
        <w:gridCol w:w="988"/>
      </w:tblGrid>
      <w:tr w:rsidR="00FD68A2">
        <w:trPr>
          <w:trHeight w:val="488"/>
        </w:trPr>
        <w:tc>
          <w:tcPr>
            <w:tcW w:w="5602" w:type="dxa"/>
            <w:gridSpan w:val="2"/>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    目</w:t>
            </w:r>
          </w:p>
        </w:tc>
        <w:tc>
          <w:tcPr>
            <w:tcW w:w="110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494"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上年结转</w:t>
            </w:r>
          </w:p>
        </w:tc>
        <w:tc>
          <w:tcPr>
            <w:tcW w:w="110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一般公共预算拨款收入</w:t>
            </w:r>
          </w:p>
        </w:tc>
        <w:tc>
          <w:tcPr>
            <w:tcW w:w="808"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政府性基金预算拨款收入</w:t>
            </w:r>
          </w:p>
        </w:tc>
        <w:tc>
          <w:tcPr>
            <w:tcW w:w="941"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国有资本经营预算拨款收入</w:t>
            </w:r>
          </w:p>
        </w:tc>
        <w:tc>
          <w:tcPr>
            <w:tcW w:w="45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事业收入</w:t>
            </w:r>
          </w:p>
        </w:tc>
        <w:tc>
          <w:tcPr>
            <w:tcW w:w="1103"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事业单位经营收入 </w:t>
            </w:r>
          </w:p>
        </w:tc>
        <w:tc>
          <w:tcPr>
            <w:tcW w:w="437"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其他收入</w:t>
            </w:r>
          </w:p>
        </w:tc>
        <w:tc>
          <w:tcPr>
            <w:tcW w:w="522"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上级补助收入</w:t>
            </w:r>
          </w:p>
        </w:tc>
        <w:tc>
          <w:tcPr>
            <w:tcW w:w="616"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附属单位上缴收入</w:t>
            </w:r>
          </w:p>
        </w:tc>
        <w:tc>
          <w:tcPr>
            <w:tcW w:w="988"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用事业基金弥补收支差额</w:t>
            </w:r>
          </w:p>
        </w:tc>
      </w:tr>
      <w:tr w:rsidR="00FD68A2">
        <w:trPr>
          <w:trHeight w:val="488"/>
        </w:trPr>
        <w:tc>
          <w:tcPr>
            <w:tcW w:w="1206" w:type="dxa"/>
            <w:vMerge w:val="restart"/>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4396" w:type="dxa"/>
            <w:vMerge w:val="restart"/>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94"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808"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941"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57"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37"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522"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616"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988"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488"/>
        </w:trPr>
        <w:tc>
          <w:tcPr>
            <w:tcW w:w="1206" w:type="dxa"/>
            <w:vMerge/>
            <w:tcBorders>
              <w:top w:val="nil"/>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396" w:type="dxa"/>
            <w:vMerge/>
            <w:tcBorders>
              <w:top w:val="nil"/>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94"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808"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941"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57"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37"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522"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616"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988"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458"/>
        </w:trPr>
        <w:tc>
          <w:tcPr>
            <w:tcW w:w="1206" w:type="dxa"/>
            <w:tcBorders>
              <w:top w:val="nil"/>
              <w:left w:val="single" w:sz="4" w:space="0" w:color="C2C3C4"/>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4396"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    计</w:t>
            </w:r>
          </w:p>
        </w:tc>
        <w:tc>
          <w:tcPr>
            <w:tcW w:w="1103"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6,231.68</w:t>
            </w:r>
          </w:p>
        </w:tc>
        <w:tc>
          <w:tcPr>
            <w:tcW w:w="494"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103"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2,833.80</w:t>
            </w:r>
          </w:p>
        </w:tc>
        <w:tc>
          <w:tcPr>
            <w:tcW w:w="808"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941"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457"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1103"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3,397.88</w:t>
            </w:r>
          </w:p>
        </w:tc>
        <w:tc>
          <w:tcPr>
            <w:tcW w:w="437"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522"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616"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988"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FD68A2">
        <w:trPr>
          <w:trHeight w:val="458"/>
        </w:trPr>
        <w:tc>
          <w:tcPr>
            <w:tcW w:w="1206"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439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四川省地质矿产勘查开发局区域地质调查队</w:t>
            </w:r>
          </w:p>
        </w:tc>
        <w:tc>
          <w:tcPr>
            <w:tcW w:w="1103"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6,231.68</w:t>
            </w:r>
          </w:p>
        </w:tc>
        <w:tc>
          <w:tcPr>
            <w:tcW w:w="494"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103"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2,833.80</w:t>
            </w:r>
          </w:p>
        </w:tc>
        <w:tc>
          <w:tcPr>
            <w:tcW w:w="808"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941"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457"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103"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3,397.88</w:t>
            </w:r>
          </w:p>
        </w:tc>
        <w:tc>
          <w:tcPr>
            <w:tcW w:w="437"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522"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61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988"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sectPr w:rsidR="00FD68A2">
          <w:pgSz w:w="16838" w:h="11906" w:orient="landscape"/>
          <w:pgMar w:top="1800" w:right="1440" w:bottom="1800" w:left="1440" w:header="720" w:footer="720" w:gutter="0"/>
          <w:pgNumType w:fmt="numberInDash"/>
          <w:cols w:space="720"/>
          <w:docGrid w:type="lines" w:linePitch="312"/>
        </w:sectPr>
      </w:pP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三、单位支出总表（公开表</w:t>
      </w:r>
      <w:r>
        <w:rPr>
          <w:rFonts w:ascii="Times New Roman" w:eastAsia="仿宋_GB2312" w:hAnsi="Times New Roman" w:cs="仿宋_GB2312" w:hint="eastAsia"/>
          <w:b/>
          <w:sz w:val="32"/>
          <w:szCs w:val="32"/>
        </w:rPr>
        <w:t>1-2</w:t>
      </w:r>
      <w:r>
        <w:rPr>
          <w:rFonts w:ascii="Times New Roman" w:eastAsia="仿宋_GB2312" w:hAnsi="Times New Roman" w:cs="仿宋_GB2312" w:hint="eastAsia"/>
          <w:b/>
          <w:sz w:val="32"/>
          <w:szCs w:val="32"/>
        </w:rPr>
        <w:t>）</w:t>
      </w:r>
    </w:p>
    <w:tbl>
      <w:tblPr>
        <w:tblW w:w="14206" w:type="dxa"/>
        <w:tblInd w:w="89" w:type="dxa"/>
        <w:tblLayout w:type="fixed"/>
        <w:tblLook w:val="04A0" w:firstRow="1" w:lastRow="0" w:firstColumn="1" w:lastColumn="0" w:noHBand="0" w:noVBand="1"/>
      </w:tblPr>
      <w:tblGrid>
        <w:gridCol w:w="560"/>
        <w:gridCol w:w="500"/>
        <w:gridCol w:w="580"/>
        <w:gridCol w:w="1206"/>
        <w:gridCol w:w="3660"/>
        <w:gridCol w:w="1360"/>
        <w:gridCol w:w="1300"/>
        <w:gridCol w:w="1300"/>
        <w:gridCol w:w="1540"/>
        <w:gridCol w:w="2200"/>
      </w:tblGrid>
      <w:tr w:rsidR="00FD68A2">
        <w:trPr>
          <w:trHeight w:val="327"/>
        </w:trPr>
        <w:tc>
          <w:tcPr>
            <w:tcW w:w="5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0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58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206"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366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6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0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0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4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2200" w:type="dxa"/>
            <w:tcBorders>
              <w:top w:val="single" w:sz="4" w:space="0" w:color="FFFFFF"/>
              <w:left w:val="nil"/>
              <w:bottom w:val="single" w:sz="4" w:space="0" w:color="FFFFFF"/>
              <w:right w:val="single" w:sz="4" w:space="0" w:color="FFFFFF"/>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表1-2</w:t>
            </w:r>
          </w:p>
        </w:tc>
      </w:tr>
      <w:tr w:rsidR="00FD68A2">
        <w:trPr>
          <w:trHeight w:val="458"/>
        </w:trPr>
        <w:tc>
          <w:tcPr>
            <w:tcW w:w="14206" w:type="dxa"/>
            <w:gridSpan w:val="10"/>
            <w:tcBorders>
              <w:top w:val="single" w:sz="4" w:space="0" w:color="FFFFFF"/>
              <w:left w:val="single" w:sz="4" w:space="0" w:color="FFFFFF"/>
              <w:bottom w:val="single" w:sz="4" w:space="0" w:color="FFFFFF"/>
              <w:right w:val="single" w:sz="4" w:space="0" w:color="FFFFFF"/>
            </w:tcBorders>
            <w:shd w:val="clear" w:color="auto" w:fill="auto"/>
            <w:vAlign w:val="center"/>
          </w:tcPr>
          <w:p w:rsidR="00FD68A2" w:rsidRDefault="002E2AC9">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单位支出总表</w:t>
            </w:r>
          </w:p>
        </w:tc>
      </w:tr>
      <w:tr w:rsidR="00FD68A2">
        <w:trPr>
          <w:trHeight w:val="390"/>
        </w:trPr>
        <w:tc>
          <w:tcPr>
            <w:tcW w:w="6506" w:type="dxa"/>
            <w:gridSpan w:val="5"/>
            <w:tcBorders>
              <w:top w:val="single" w:sz="4" w:space="0" w:color="FFFFFF"/>
              <w:left w:val="single" w:sz="4" w:space="0" w:color="FFFFFF"/>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单位：607903915-四川省地质矿产勘查开发局区域地质调查队</w:t>
            </w:r>
          </w:p>
        </w:tc>
        <w:tc>
          <w:tcPr>
            <w:tcW w:w="1360" w:type="dxa"/>
            <w:tcBorders>
              <w:top w:val="nil"/>
              <w:left w:val="nil"/>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00" w:type="dxa"/>
            <w:tcBorders>
              <w:top w:val="nil"/>
              <w:left w:val="nil"/>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00" w:type="dxa"/>
            <w:tcBorders>
              <w:top w:val="nil"/>
              <w:left w:val="nil"/>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540" w:type="dxa"/>
            <w:tcBorders>
              <w:top w:val="nil"/>
              <w:left w:val="nil"/>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2200" w:type="dxa"/>
            <w:tcBorders>
              <w:top w:val="nil"/>
              <w:left w:val="nil"/>
              <w:bottom w:val="nil"/>
              <w:right w:val="single" w:sz="4" w:space="0" w:color="FFFFFF"/>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金额单位：万元</w:t>
            </w:r>
          </w:p>
        </w:tc>
      </w:tr>
      <w:tr w:rsidR="00FD68A2">
        <w:trPr>
          <w:trHeight w:val="488"/>
        </w:trPr>
        <w:tc>
          <w:tcPr>
            <w:tcW w:w="6506" w:type="dxa"/>
            <w:gridSpan w:val="5"/>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    目</w:t>
            </w:r>
          </w:p>
        </w:tc>
        <w:tc>
          <w:tcPr>
            <w:tcW w:w="136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3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基本支出</w:t>
            </w:r>
          </w:p>
        </w:tc>
        <w:tc>
          <w:tcPr>
            <w:tcW w:w="13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项目支出</w:t>
            </w:r>
          </w:p>
        </w:tc>
        <w:tc>
          <w:tcPr>
            <w:tcW w:w="154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上缴上级支出</w:t>
            </w:r>
          </w:p>
        </w:tc>
        <w:tc>
          <w:tcPr>
            <w:tcW w:w="22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对附属单位补助支出</w:t>
            </w:r>
          </w:p>
        </w:tc>
      </w:tr>
      <w:tr w:rsidR="00FD68A2">
        <w:trPr>
          <w:trHeight w:val="488"/>
        </w:trPr>
        <w:tc>
          <w:tcPr>
            <w:tcW w:w="1640" w:type="dxa"/>
            <w:gridSpan w:val="3"/>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206" w:type="dxa"/>
            <w:vMerge w:val="restart"/>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3660" w:type="dxa"/>
            <w:vMerge w:val="restart"/>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36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3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3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54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22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488"/>
        </w:trPr>
        <w:tc>
          <w:tcPr>
            <w:tcW w:w="560" w:type="dxa"/>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500" w:type="dxa"/>
            <w:tcBorders>
              <w:top w:val="nil"/>
              <w:left w:val="nil"/>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580" w:type="dxa"/>
            <w:tcBorders>
              <w:top w:val="nil"/>
              <w:left w:val="nil"/>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206" w:type="dxa"/>
            <w:vMerge/>
            <w:tcBorders>
              <w:top w:val="nil"/>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3660" w:type="dxa"/>
            <w:vMerge/>
            <w:tcBorders>
              <w:top w:val="nil"/>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36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3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3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54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22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50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58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206"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36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    计</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6,231.68</w:t>
            </w:r>
          </w:p>
        </w:tc>
        <w:tc>
          <w:tcPr>
            <w:tcW w:w="130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4,117.68</w:t>
            </w:r>
          </w:p>
        </w:tc>
        <w:tc>
          <w:tcPr>
            <w:tcW w:w="130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2,114.00</w:t>
            </w:r>
          </w:p>
        </w:tc>
        <w:tc>
          <w:tcPr>
            <w:tcW w:w="154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c>
          <w:tcPr>
            <w:tcW w:w="220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机关事业单位基本养老保险缴费支出</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424.68</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424.68</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05</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06</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机关事业单位职业年金缴费支出</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212.35</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212.35</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208</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99</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99</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其他社会保障和就业支出</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35.00</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35.00</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210</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11</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事业单位医疗</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91.76</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91.76</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215</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01</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99</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其他资源</w:t>
            </w:r>
            <w:proofErr w:type="gramStart"/>
            <w:r>
              <w:rPr>
                <w:rFonts w:ascii="宋体" w:hAnsi="宋体" w:cs="宋体" w:hint="eastAsia"/>
                <w:kern w:val="0"/>
                <w:sz w:val="22"/>
                <w:szCs w:val="22"/>
              </w:rPr>
              <w:t>勘探业支出</w:t>
            </w:r>
            <w:proofErr w:type="gramEnd"/>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5,136.17</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3,022.17</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2,114.00</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458"/>
        </w:trPr>
        <w:tc>
          <w:tcPr>
            <w:tcW w:w="56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221</w:t>
            </w:r>
          </w:p>
        </w:tc>
        <w:tc>
          <w:tcPr>
            <w:tcW w:w="5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02</w:t>
            </w:r>
          </w:p>
        </w:tc>
        <w:tc>
          <w:tcPr>
            <w:tcW w:w="58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01</w:t>
            </w:r>
          </w:p>
        </w:tc>
        <w:tc>
          <w:tcPr>
            <w:tcW w:w="1206"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366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住房公积金</w:t>
            </w:r>
          </w:p>
        </w:tc>
        <w:tc>
          <w:tcPr>
            <w:tcW w:w="13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331.72</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331.72</w:t>
            </w:r>
          </w:p>
        </w:tc>
        <w:tc>
          <w:tcPr>
            <w:tcW w:w="13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5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22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FD68A2" w:rsidRDefault="00247713">
      <w:pPr>
        <w:pStyle w:val="a8"/>
        <w:widowControl/>
        <w:spacing w:before="0" w:beforeAutospacing="0" w:after="0" w:afterAutospacing="0" w:line="600" w:lineRule="exact"/>
        <w:jc w:val="both"/>
        <w:outlineLvl w:val="1"/>
        <w:rPr>
          <w:rFonts w:ascii="Times New Roman" w:eastAsia="仿宋_GB2312" w:hAnsi="Times New Roman" w:cs="仿宋_GB2312"/>
          <w:sz w:val="32"/>
          <w:szCs w:val="32"/>
        </w:rPr>
      </w:pPr>
      <w:r>
        <w:rPr>
          <w:rFonts w:ascii="Times New Roman" w:eastAsia="仿宋_GB2312" w:hAnsi="Times New Roman" w:cs="仿宋_GB2312"/>
          <w:sz w:val="32"/>
          <w:szCs w:val="32"/>
        </w:rPr>
        <w:pict>
          <v:rect id="_x0000_s3836" style="position:absolute;left:0;text-align:left;margin-left:5.6pt;margin-top:13.75pt;width:.45pt;height:105.65pt;z-index:251658240;mso-position-horizontal-relative:text;mso-position-vertical-relative:text;mso-width-relative:page;mso-height-relative:page" fillcolor="#c2c3c4" stroked="f"/>
        </w:pict>
      </w: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sectPr w:rsidR="00FD68A2">
          <w:pgSz w:w="16838" w:h="11906" w:orient="landscape"/>
          <w:pgMar w:top="1800" w:right="1440" w:bottom="1800" w:left="1440" w:header="720" w:footer="720" w:gutter="0"/>
          <w:pgNumType w:fmt="numberInDash"/>
          <w:cols w:space="720"/>
          <w:docGrid w:type="lines" w:linePitch="312"/>
        </w:sectPr>
      </w:pPr>
    </w:p>
    <w:p w:rsidR="00FD68A2" w:rsidRDefault="002E2AC9">
      <w:pPr>
        <w:pStyle w:val="a8"/>
        <w:widowControl/>
        <w:spacing w:before="0" w:beforeAutospacing="0" w:afterLines="50" w:after="156" w:afterAutospacing="0" w:line="600" w:lineRule="exact"/>
        <w:jc w:val="both"/>
        <w:outlineLvl w:val="1"/>
        <w:rPr>
          <w:rFonts w:ascii="Times New Roman" w:eastAsia="仿宋_GB2312" w:hAnsi="Times New Roman"/>
          <w:sz w:val="32"/>
          <w:szCs w:val="32"/>
        </w:rPr>
        <w:sectPr w:rsidR="00FD68A2">
          <w:pgSz w:w="11906" w:h="16838"/>
          <w:pgMar w:top="1440" w:right="1800" w:bottom="1440" w:left="1800" w:header="720" w:footer="720" w:gutter="0"/>
          <w:pgNumType w:fmt="numberInDash"/>
          <w:cols w:space="720"/>
          <w:docGrid w:type="lines" w:linePitch="312"/>
        </w:sectPr>
      </w:pPr>
      <w:r>
        <w:rPr>
          <w:rFonts w:ascii="Times New Roman" w:eastAsia="仿宋_GB2312" w:hAnsi="Times New Roman" w:cs="仿宋_GB2312" w:hint="eastAsia"/>
          <w:b/>
          <w:noProof/>
          <w:sz w:val="32"/>
          <w:szCs w:val="32"/>
        </w:rPr>
        <w:lastRenderedPageBreak/>
        <w:drawing>
          <wp:anchor distT="0" distB="0" distL="114300" distR="114300" simplePos="0" relativeHeight="251659264" behindDoc="0" locked="0" layoutInCell="1" allowOverlap="1">
            <wp:simplePos x="0" y="0"/>
            <wp:positionH relativeFrom="column">
              <wp:posOffset>-271780</wp:posOffset>
            </wp:positionH>
            <wp:positionV relativeFrom="paragraph">
              <wp:posOffset>605155</wp:posOffset>
            </wp:positionV>
            <wp:extent cx="6216015" cy="7944485"/>
            <wp:effectExtent l="19050" t="0" r="0" b="0"/>
            <wp:wrapTopAndBottom/>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noChangeArrowheads="1"/>
                    </pic:cNvPicPr>
                  </pic:nvPicPr>
                  <pic:blipFill>
                    <a:blip r:embed="rId15" cstate="print"/>
                    <a:srcRect/>
                    <a:stretch>
                      <a:fillRect/>
                    </a:stretch>
                  </pic:blipFill>
                  <pic:spPr>
                    <a:xfrm>
                      <a:off x="0" y="0"/>
                      <a:ext cx="6216015" cy="7944485"/>
                    </a:xfrm>
                    <a:prstGeom prst="rect">
                      <a:avLst/>
                    </a:prstGeom>
                    <a:noFill/>
                    <a:ln w="9525">
                      <a:noFill/>
                      <a:miter lim="800000"/>
                      <a:headEnd/>
                      <a:tailEnd/>
                    </a:ln>
                  </pic:spPr>
                </pic:pic>
              </a:graphicData>
            </a:graphic>
          </wp:anchor>
        </w:drawing>
      </w:r>
      <w:r>
        <w:rPr>
          <w:rFonts w:ascii="Times New Roman" w:eastAsia="仿宋_GB2312" w:hAnsi="Times New Roman" w:cs="仿宋_GB2312" w:hint="eastAsia"/>
          <w:b/>
          <w:sz w:val="32"/>
          <w:szCs w:val="32"/>
        </w:rPr>
        <w:t>四、财政拨款收支预算总表（公开表</w:t>
      </w:r>
      <w:r>
        <w:rPr>
          <w:rFonts w:ascii="Times New Roman" w:eastAsia="仿宋_GB2312" w:hAnsi="Times New Roman" w:cs="仿宋_GB2312" w:hint="eastAsia"/>
          <w:b/>
          <w:sz w:val="32"/>
          <w:szCs w:val="32"/>
        </w:rPr>
        <w:t>2</w:t>
      </w:r>
      <w:r>
        <w:rPr>
          <w:rFonts w:ascii="Times New Roman" w:eastAsia="仿宋_GB2312" w:hAnsi="Times New Roman" w:cs="仿宋_GB2312" w:hint="eastAsia"/>
          <w:b/>
          <w:sz w:val="32"/>
          <w:szCs w:val="32"/>
        </w:rPr>
        <w:t>）</w:t>
      </w:r>
    </w:p>
    <w:p w:rsidR="00FD68A2" w:rsidRDefault="002E2AC9">
      <w:pPr>
        <w:pStyle w:val="a8"/>
        <w:widowControl/>
        <w:spacing w:before="0" w:beforeAutospacing="0" w:afterLines="50" w:after="156" w:afterAutospacing="0" w:line="600" w:lineRule="exact"/>
        <w:jc w:val="both"/>
        <w:outlineLvl w:val="1"/>
        <w:rPr>
          <w:rFonts w:ascii="Times New Roman" w:eastAsia="仿宋_GB2312" w:hAnsi="Times New Roman"/>
          <w:sz w:val="32"/>
          <w:szCs w:val="32"/>
        </w:rPr>
      </w:pPr>
      <w:r>
        <w:rPr>
          <w:rFonts w:ascii="Times New Roman" w:eastAsia="仿宋_GB2312" w:hAnsi="Times New Roman" w:cs="仿宋_GB2312" w:hint="eastAsia"/>
          <w:b/>
          <w:sz w:val="32"/>
          <w:szCs w:val="32"/>
        </w:rPr>
        <w:lastRenderedPageBreak/>
        <w:t>五、财政拨款支出预算表（部门经济分类科目）（公开表</w:t>
      </w:r>
      <w:r>
        <w:rPr>
          <w:rFonts w:ascii="Times New Roman" w:eastAsia="仿宋_GB2312" w:hAnsi="Times New Roman" w:cs="仿宋_GB2312" w:hint="eastAsia"/>
          <w:b/>
          <w:sz w:val="32"/>
          <w:szCs w:val="32"/>
        </w:rPr>
        <w:t>2-1</w:t>
      </w:r>
      <w:r>
        <w:rPr>
          <w:rFonts w:ascii="Times New Roman" w:eastAsia="仿宋_GB2312" w:hAnsi="Times New Roman" w:cs="仿宋_GB2312" w:hint="eastAsia"/>
          <w:b/>
          <w:sz w:val="32"/>
          <w:szCs w:val="32"/>
        </w:rPr>
        <w:t>）</w:t>
      </w:r>
    </w:p>
    <w:p w:rsidR="00FD68A2" w:rsidRDefault="002E2AC9">
      <w:pPr>
        <w:pStyle w:val="a8"/>
        <w:widowControl/>
        <w:spacing w:before="0" w:beforeAutospacing="0" w:after="0" w:afterAutospacing="0"/>
        <w:jc w:val="both"/>
        <w:rPr>
          <w:rFonts w:ascii="Times New Roman" w:eastAsia="仿宋_GB2312" w:hAnsi="Times New Roman" w:cs="仿宋_GB2312"/>
          <w:sz w:val="32"/>
          <w:szCs w:val="32"/>
        </w:rPr>
      </w:pPr>
      <w:r>
        <w:rPr>
          <w:rFonts w:ascii="Times New Roman" w:eastAsia="仿宋_GB2312" w:hAnsi="Times New Roman" w:cs="仿宋_GB2312"/>
          <w:noProof/>
          <w:sz w:val="32"/>
          <w:szCs w:val="32"/>
        </w:rPr>
        <w:drawing>
          <wp:inline distT="0" distB="0" distL="0" distR="0">
            <wp:extent cx="9378950" cy="507047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379098" cy="5070764"/>
                    </a:xfrm>
                    <a:prstGeom prst="rect">
                      <a:avLst/>
                    </a:prstGeom>
                    <a:noFill/>
                    <a:ln w="9525">
                      <a:noFill/>
                      <a:miter lim="800000"/>
                      <a:headEnd/>
                      <a:tailEnd/>
                    </a:ln>
                  </pic:spPr>
                </pic:pic>
              </a:graphicData>
            </a:graphic>
          </wp:inline>
        </w:drawing>
      </w:r>
    </w:p>
    <w:p w:rsidR="00FD68A2" w:rsidRDefault="002E2AC9">
      <w:pPr>
        <w:pStyle w:val="a8"/>
        <w:widowControl/>
        <w:spacing w:before="0" w:beforeAutospacing="0" w:afterLines="50" w:after="156" w:afterAutospacing="0" w:line="600" w:lineRule="exact"/>
        <w:jc w:val="both"/>
        <w:rPr>
          <w:rFonts w:ascii="Times New Roman" w:eastAsia="仿宋_GB2312" w:hAnsi="Times New Roman" w:cs="仿宋_GB2312"/>
          <w:sz w:val="32"/>
          <w:szCs w:val="32"/>
        </w:rPr>
        <w:sectPr w:rsidR="00FD68A2">
          <w:pgSz w:w="16838" w:h="11906" w:orient="landscape"/>
          <w:pgMar w:top="1440" w:right="1080" w:bottom="1440" w:left="1080" w:header="720" w:footer="720" w:gutter="0"/>
          <w:pgNumType w:fmt="numberInDash"/>
          <w:cols w:space="720"/>
          <w:docGrid w:type="lines" w:linePitch="312"/>
        </w:sectPr>
      </w:pPr>
      <w:r>
        <w:rPr>
          <w:rFonts w:ascii="Times New Roman" w:eastAsia="仿宋_GB2312" w:hAnsi="Times New Roman" w:cs="仿宋_GB2312"/>
          <w:noProof/>
          <w:sz w:val="32"/>
          <w:szCs w:val="32"/>
        </w:rPr>
        <w:lastRenderedPageBreak/>
        <w:drawing>
          <wp:anchor distT="0" distB="0" distL="114300" distR="114300" simplePos="0" relativeHeight="251661312" behindDoc="0" locked="0" layoutInCell="1" allowOverlap="1">
            <wp:simplePos x="0" y="0"/>
            <wp:positionH relativeFrom="column">
              <wp:posOffset>501650</wp:posOffset>
            </wp:positionH>
            <wp:positionV relativeFrom="paragraph">
              <wp:posOffset>652780</wp:posOffset>
            </wp:positionV>
            <wp:extent cx="8571865" cy="5106035"/>
            <wp:effectExtent l="0" t="0" r="0" b="0"/>
            <wp:wrapTopAndBottom/>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noChangeArrowheads="1"/>
                    </pic:cNvPicPr>
                  </pic:nvPicPr>
                  <pic:blipFill>
                    <a:blip r:embed="rId17" cstate="print"/>
                    <a:srcRect/>
                    <a:stretch>
                      <a:fillRect/>
                    </a:stretch>
                  </pic:blipFill>
                  <pic:spPr>
                    <a:xfrm>
                      <a:off x="0" y="0"/>
                      <a:ext cx="8571865" cy="5106035"/>
                    </a:xfrm>
                    <a:prstGeom prst="rect">
                      <a:avLst/>
                    </a:prstGeom>
                    <a:noFill/>
                    <a:ln w="9525">
                      <a:noFill/>
                      <a:miter lim="800000"/>
                      <a:headEnd/>
                      <a:tailEnd/>
                    </a:ln>
                  </pic:spPr>
                </pic:pic>
              </a:graphicData>
            </a:graphic>
          </wp:anchor>
        </w:drawing>
      </w:r>
      <w:r>
        <w:rPr>
          <w:rFonts w:ascii="Times New Roman" w:eastAsia="仿宋_GB2312" w:hAnsi="Times New Roman" w:cs="仿宋_GB2312" w:hint="eastAsia"/>
          <w:b/>
          <w:sz w:val="32"/>
          <w:szCs w:val="32"/>
        </w:rPr>
        <w:t>六、一般公共预算支出预算表（公开表</w:t>
      </w:r>
      <w:r>
        <w:rPr>
          <w:rFonts w:ascii="Times New Roman" w:eastAsia="仿宋_GB2312" w:hAnsi="Times New Roman" w:cs="仿宋_GB2312" w:hint="eastAsia"/>
          <w:b/>
          <w:sz w:val="32"/>
          <w:szCs w:val="32"/>
        </w:rPr>
        <w:t>3</w:t>
      </w:r>
      <w:r>
        <w:rPr>
          <w:rFonts w:ascii="Times New Roman" w:eastAsia="仿宋_GB2312" w:hAnsi="Times New Roman" w:cs="仿宋_GB2312" w:hint="eastAsia"/>
          <w:b/>
          <w:sz w:val="32"/>
          <w:szCs w:val="32"/>
        </w:rPr>
        <w:t>）</w:t>
      </w:r>
    </w:p>
    <w:p w:rsidR="00FD68A2" w:rsidRDefault="002E2AC9">
      <w:pPr>
        <w:pStyle w:val="a8"/>
        <w:widowControl/>
        <w:spacing w:before="0" w:beforeAutospacing="0" w:after="0" w:afterAutospacing="0" w:line="600" w:lineRule="exact"/>
        <w:ind w:firstLineChars="250" w:firstLine="803"/>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七、一般公共预算基本支出预算表（公开表</w:t>
      </w:r>
      <w:r>
        <w:rPr>
          <w:rFonts w:ascii="Times New Roman" w:eastAsia="仿宋_GB2312" w:hAnsi="Times New Roman" w:cs="仿宋_GB2312" w:hint="eastAsia"/>
          <w:b/>
          <w:sz w:val="32"/>
          <w:szCs w:val="32"/>
        </w:rPr>
        <w:t>3-1</w:t>
      </w:r>
      <w:r>
        <w:rPr>
          <w:rFonts w:ascii="Times New Roman" w:eastAsia="仿宋_GB2312" w:hAnsi="Times New Roman" w:cs="仿宋_GB2312" w:hint="eastAsia"/>
          <w:b/>
          <w:sz w:val="32"/>
          <w:szCs w:val="32"/>
        </w:rPr>
        <w:t>）</w:t>
      </w:r>
    </w:p>
    <w:tbl>
      <w:tblPr>
        <w:tblW w:w="8807" w:type="dxa"/>
        <w:tblInd w:w="838" w:type="dxa"/>
        <w:tblLayout w:type="fixed"/>
        <w:tblLook w:val="04A0" w:firstRow="1" w:lastRow="0" w:firstColumn="1" w:lastColumn="0" w:noHBand="0" w:noVBand="1"/>
      </w:tblPr>
      <w:tblGrid>
        <w:gridCol w:w="595"/>
        <w:gridCol w:w="437"/>
        <w:gridCol w:w="986"/>
        <w:gridCol w:w="3216"/>
        <w:gridCol w:w="1103"/>
        <w:gridCol w:w="1103"/>
        <w:gridCol w:w="1367"/>
      </w:tblGrid>
      <w:tr w:rsidR="00FD68A2">
        <w:trPr>
          <w:trHeight w:val="270"/>
        </w:trPr>
        <w:tc>
          <w:tcPr>
            <w:tcW w:w="8807"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rsidR="00FD68A2" w:rsidRDefault="002E2AC9">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一般公共预算基本支出预算表</w:t>
            </w:r>
          </w:p>
        </w:tc>
      </w:tr>
      <w:tr w:rsidR="00FD68A2">
        <w:trPr>
          <w:trHeight w:val="270"/>
        </w:trPr>
        <w:tc>
          <w:tcPr>
            <w:tcW w:w="5234" w:type="dxa"/>
            <w:gridSpan w:val="4"/>
            <w:tcBorders>
              <w:top w:val="single" w:sz="4" w:space="0" w:color="FFFFFF"/>
              <w:left w:val="single" w:sz="4" w:space="0" w:color="FFFFFF"/>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单位：607903915-四川省地质矿产勘查开发局区域地质调查队</w:t>
            </w:r>
          </w:p>
        </w:tc>
        <w:tc>
          <w:tcPr>
            <w:tcW w:w="1103" w:type="dxa"/>
            <w:tcBorders>
              <w:top w:val="nil"/>
              <w:left w:val="nil"/>
              <w:bottom w:val="nil"/>
              <w:right w:val="nil"/>
            </w:tcBorders>
            <w:shd w:val="clear" w:color="auto" w:fill="auto"/>
            <w:vAlign w:val="center"/>
          </w:tcPr>
          <w:p w:rsidR="00FD68A2" w:rsidRDefault="00FD68A2">
            <w:pPr>
              <w:widowControl/>
              <w:suppressAutoHyphens w:val="0"/>
              <w:jc w:val="left"/>
              <w:rPr>
                <w:rFonts w:ascii="宋体" w:hAnsi="宋体" w:cs="宋体"/>
                <w:color w:val="000000"/>
                <w:kern w:val="0"/>
                <w:sz w:val="22"/>
                <w:szCs w:val="22"/>
              </w:rPr>
            </w:pPr>
          </w:p>
        </w:tc>
        <w:tc>
          <w:tcPr>
            <w:tcW w:w="1103" w:type="dxa"/>
            <w:tcBorders>
              <w:top w:val="nil"/>
              <w:left w:val="single" w:sz="4" w:space="0" w:color="FFFFFF"/>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367" w:type="dxa"/>
            <w:tcBorders>
              <w:top w:val="nil"/>
              <w:left w:val="nil"/>
              <w:bottom w:val="nil"/>
              <w:right w:val="single" w:sz="4" w:space="0" w:color="FFFFFF"/>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金额单位：万元</w:t>
            </w:r>
          </w:p>
        </w:tc>
      </w:tr>
      <w:tr w:rsidR="00FD68A2">
        <w:trPr>
          <w:trHeight w:val="270"/>
        </w:trPr>
        <w:tc>
          <w:tcPr>
            <w:tcW w:w="5234" w:type="dxa"/>
            <w:gridSpan w:val="4"/>
            <w:tcBorders>
              <w:top w:val="single" w:sz="4" w:space="0" w:color="C0C0C0"/>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    目</w:t>
            </w:r>
          </w:p>
        </w:tc>
        <w:tc>
          <w:tcPr>
            <w:tcW w:w="3573" w:type="dxa"/>
            <w:gridSpan w:val="3"/>
            <w:tcBorders>
              <w:top w:val="single" w:sz="4" w:space="0" w:color="C0C0C0"/>
              <w:left w:val="nil"/>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基本支出</w:t>
            </w:r>
          </w:p>
        </w:tc>
      </w:tr>
      <w:tr w:rsidR="00FD68A2">
        <w:trPr>
          <w:trHeight w:val="270"/>
        </w:trPr>
        <w:tc>
          <w:tcPr>
            <w:tcW w:w="1032" w:type="dxa"/>
            <w:gridSpan w:val="2"/>
            <w:tcBorders>
              <w:top w:val="single" w:sz="4" w:space="0" w:color="C0C0C0"/>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986" w:type="dxa"/>
            <w:vMerge w:val="restart"/>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3216" w:type="dxa"/>
            <w:vMerge w:val="restart"/>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103" w:type="dxa"/>
            <w:vMerge w:val="restart"/>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合计</w:t>
            </w:r>
          </w:p>
        </w:tc>
        <w:tc>
          <w:tcPr>
            <w:tcW w:w="1103" w:type="dxa"/>
            <w:vMerge w:val="restart"/>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人员经费</w:t>
            </w:r>
          </w:p>
        </w:tc>
        <w:tc>
          <w:tcPr>
            <w:tcW w:w="1367" w:type="dxa"/>
            <w:vMerge w:val="restart"/>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公用经费</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437" w:type="dxa"/>
            <w:tcBorders>
              <w:top w:val="nil"/>
              <w:left w:val="nil"/>
              <w:bottom w:val="single" w:sz="4" w:space="0" w:color="C0C0C0"/>
              <w:right w:val="single" w:sz="4" w:space="0" w:color="C0C0C0"/>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986" w:type="dxa"/>
            <w:vMerge/>
            <w:tcBorders>
              <w:top w:val="nil"/>
              <w:left w:val="single" w:sz="4" w:space="0" w:color="C0C0C0"/>
              <w:bottom w:val="single" w:sz="4" w:space="0" w:color="C0C0C0"/>
              <w:right w:val="single" w:sz="4" w:space="0" w:color="C0C0C0"/>
            </w:tcBorders>
            <w:vAlign w:val="center"/>
          </w:tcPr>
          <w:p w:rsidR="00FD68A2" w:rsidRDefault="00FD68A2">
            <w:pPr>
              <w:widowControl/>
              <w:suppressAutoHyphens w:val="0"/>
              <w:jc w:val="left"/>
              <w:rPr>
                <w:rFonts w:ascii="宋体" w:hAnsi="宋体" w:cs="宋体"/>
                <w:b/>
                <w:bCs/>
                <w:kern w:val="0"/>
                <w:sz w:val="22"/>
                <w:szCs w:val="22"/>
              </w:rPr>
            </w:pPr>
          </w:p>
        </w:tc>
        <w:tc>
          <w:tcPr>
            <w:tcW w:w="3216" w:type="dxa"/>
            <w:vMerge/>
            <w:tcBorders>
              <w:top w:val="nil"/>
              <w:left w:val="single" w:sz="4" w:space="0" w:color="C0C0C0"/>
              <w:bottom w:val="single" w:sz="4" w:space="0" w:color="C0C0C0"/>
              <w:right w:val="single" w:sz="4" w:space="0" w:color="C0C0C0"/>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nil"/>
              <w:left w:val="single" w:sz="4" w:space="0" w:color="C0C0C0"/>
              <w:bottom w:val="single" w:sz="4" w:space="0" w:color="C0C0C0"/>
              <w:right w:val="single" w:sz="4" w:space="0" w:color="C0C0C0"/>
            </w:tcBorders>
            <w:vAlign w:val="center"/>
          </w:tcPr>
          <w:p w:rsidR="00FD68A2" w:rsidRDefault="00FD68A2">
            <w:pPr>
              <w:widowControl/>
              <w:suppressAutoHyphens w:val="0"/>
              <w:jc w:val="left"/>
              <w:rPr>
                <w:rFonts w:ascii="宋体" w:hAnsi="宋体" w:cs="宋体"/>
                <w:b/>
                <w:bCs/>
                <w:kern w:val="0"/>
                <w:sz w:val="22"/>
                <w:szCs w:val="22"/>
              </w:rPr>
            </w:pPr>
          </w:p>
        </w:tc>
        <w:tc>
          <w:tcPr>
            <w:tcW w:w="1103" w:type="dxa"/>
            <w:vMerge/>
            <w:tcBorders>
              <w:top w:val="nil"/>
              <w:left w:val="single" w:sz="4" w:space="0" w:color="C0C0C0"/>
              <w:bottom w:val="single" w:sz="4" w:space="0" w:color="C0C0C0"/>
              <w:right w:val="single" w:sz="4" w:space="0" w:color="C0C0C0"/>
            </w:tcBorders>
            <w:vAlign w:val="center"/>
          </w:tcPr>
          <w:p w:rsidR="00FD68A2" w:rsidRDefault="00FD68A2">
            <w:pPr>
              <w:widowControl/>
              <w:suppressAutoHyphens w:val="0"/>
              <w:jc w:val="left"/>
              <w:rPr>
                <w:rFonts w:ascii="宋体" w:hAnsi="宋体" w:cs="宋体"/>
                <w:b/>
                <w:bCs/>
                <w:kern w:val="0"/>
                <w:sz w:val="22"/>
                <w:szCs w:val="22"/>
              </w:rPr>
            </w:pPr>
          </w:p>
        </w:tc>
        <w:tc>
          <w:tcPr>
            <w:tcW w:w="1367" w:type="dxa"/>
            <w:vMerge/>
            <w:tcBorders>
              <w:top w:val="nil"/>
              <w:left w:val="single" w:sz="4" w:space="0" w:color="C0C0C0"/>
              <w:bottom w:val="single" w:sz="4" w:space="0" w:color="C0C0C0"/>
              <w:right w:val="single" w:sz="4" w:space="0" w:color="C0C0C0"/>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3216" w:type="dxa"/>
            <w:tcBorders>
              <w:top w:val="single" w:sz="4" w:space="0" w:color="C2C3C4"/>
              <w:left w:val="single" w:sz="4" w:space="0" w:color="C2C3C4"/>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    计</w:t>
            </w:r>
          </w:p>
        </w:tc>
        <w:tc>
          <w:tcPr>
            <w:tcW w:w="1103"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2,819.80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2,757.38</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62.42</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w:t>
            </w:r>
          </w:p>
        </w:tc>
        <w:tc>
          <w:tcPr>
            <w:tcW w:w="3216" w:type="dxa"/>
            <w:tcBorders>
              <w:top w:val="single" w:sz="4" w:space="0" w:color="C0C0C0"/>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工资福利支出</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2,631.47</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2,631.47</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基本工资</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1,454.04</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1,454.04</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02</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30102</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津贴补贴</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34.52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34.52</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02</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3010201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国家出台津贴补贴</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34.52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34.52</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07</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30107</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绩效工资</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81.11</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81.11</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08</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30108</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机关事业单位基本养老保险缴费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420.18</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420.18</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30109</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职业年金缴费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210.09</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210.09</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10</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30110</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职工基本医疗保险缴费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84.38</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84.38</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12</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30112</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其他社会保障缴费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15.43</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15.43</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12</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3011201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失业保险</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13.27</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13.27</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12</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3011202</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工伤保险</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2.16</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2.16</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301</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13</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30113</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住房公积金</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331.72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331.72</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商品和服务支出</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161.33</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98.91</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62.42</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办公费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03</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30203</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咨询费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05</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30205</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水费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06</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30206</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电费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07</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30207</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邮电费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7.00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7.00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30211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差旅费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14.50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14.50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13</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30213</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维修（护）费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16</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30216</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培训费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3.00</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28</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30228</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工会经费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55.29</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55.29</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29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30229</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福利费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43.62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43.62</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99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30299</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其他商品和服务支出</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8.92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8.92</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302</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99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3029901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离退休公用经费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8.92</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8.92</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 xml:space="preserve">　</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对个人和家庭的补助</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27.00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27.00</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离休费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26.60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26.60</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3030101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基本离休费</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9.77</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9.77</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3030102</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国家出台津补贴（离休）</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9.70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9.70</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01</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3030103</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地方出台的津贴补贴（离休）</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7.13</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7.13</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30309</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奖励金</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0.40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0.40</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r w:rsidR="00FD68A2">
        <w:trPr>
          <w:trHeight w:val="270"/>
        </w:trPr>
        <w:tc>
          <w:tcPr>
            <w:tcW w:w="595" w:type="dxa"/>
            <w:tcBorders>
              <w:top w:val="nil"/>
              <w:left w:val="single" w:sz="4" w:space="0" w:color="C0C0C0"/>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303</w:t>
            </w:r>
          </w:p>
        </w:tc>
        <w:tc>
          <w:tcPr>
            <w:tcW w:w="43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09</w:t>
            </w:r>
          </w:p>
        </w:tc>
        <w:tc>
          <w:tcPr>
            <w:tcW w:w="98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3030901</w:t>
            </w:r>
          </w:p>
        </w:tc>
        <w:tc>
          <w:tcPr>
            <w:tcW w:w="3216"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独生子女父母奖励</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0.40</w:t>
            </w:r>
          </w:p>
        </w:tc>
        <w:tc>
          <w:tcPr>
            <w:tcW w:w="1103"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0.40</w:t>
            </w:r>
          </w:p>
        </w:tc>
        <w:tc>
          <w:tcPr>
            <w:tcW w:w="1367" w:type="dxa"/>
            <w:tcBorders>
              <w:top w:val="nil"/>
              <w:left w:val="nil"/>
              <w:bottom w:val="single" w:sz="4" w:space="0" w:color="C0C0C0"/>
              <w:right w:val="single" w:sz="4" w:space="0" w:color="C0C0C0"/>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 xml:space="preserve">　</w:t>
            </w:r>
          </w:p>
        </w:tc>
      </w:tr>
    </w:tbl>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sz w:val="32"/>
          <w:szCs w:val="32"/>
        </w:rPr>
      </w:pPr>
    </w:p>
    <w:p w:rsidR="00FD68A2" w:rsidRDefault="002E2AC9">
      <w:pPr>
        <w:pStyle w:val="a8"/>
        <w:widowControl/>
        <w:spacing w:before="0" w:beforeAutospacing="0" w:afterLines="50" w:after="156" w:afterAutospacing="0" w:line="600" w:lineRule="exact"/>
        <w:jc w:val="both"/>
        <w:outlineLvl w:val="1"/>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八、一般公共预算项目支出预算表（公开表</w:t>
      </w:r>
      <w:r>
        <w:rPr>
          <w:rFonts w:ascii="Times New Roman" w:eastAsia="仿宋_GB2312" w:hAnsi="Times New Roman" w:cs="仿宋_GB2312" w:hint="eastAsia"/>
          <w:b/>
          <w:sz w:val="32"/>
          <w:szCs w:val="32"/>
        </w:rPr>
        <w:t>3-2</w:t>
      </w:r>
      <w:r>
        <w:rPr>
          <w:rFonts w:ascii="Times New Roman" w:eastAsia="仿宋_GB2312" w:hAnsi="Times New Roman" w:cs="仿宋_GB2312" w:hint="eastAsia"/>
          <w:b/>
          <w:sz w:val="32"/>
          <w:szCs w:val="32"/>
        </w:rPr>
        <w:t>）</w:t>
      </w:r>
    </w:p>
    <w:tbl>
      <w:tblPr>
        <w:tblW w:w="10700" w:type="dxa"/>
        <w:tblInd w:w="89" w:type="dxa"/>
        <w:tblLayout w:type="fixed"/>
        <w:tblLook w:val="04A0" w:firstRow="1" w:lastRow="0" w:firstColumn="1" w:lastColumn="0" w:noHBand="0" w:noVBand="1"/>
      </w:tblPr>
      <w:tblGrid>
        <w:gridCol w:w="740"/>
        <w:gridCol w:w="740"/>
        <w:gridCol w:w="740"/>
        <w:gridCol w:w="1600"/>
        <w:gridCol w:w="4920"/>
        <w:gridCol w:w="1960"/>
      </w:tblGrid>
      <w:tr w:rsidR="00FD68A2">
        <w:trPr>
          <w:trHeight w:val="327"/>
        </w:trPr>
        <w:tc>
          <w:tcPr>
            <w:tcW w:w="740" w:type="dxa"/>
            <w:tcBorders>
              <w:top w:val="single" w:sz="4" w:space="0" w:color="FFFFFF"/>
              <w:left w:val="single" w:sz="4" w:space="0" w:color="FFFFFF"/>
              <w:bottom w:val="single" w:sz="4" w:space="0" w:color="FFFFFF"/>
              <w:right w:val="nil"/>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740" w:type="dxa"/>
            <w:tcBorders>
              <w:top w:val="single" w:sz="4" w:space="0" w:color="FFFFFF"/>
              <w:left w:val="single" w:sz="4" w:space="0" w:color="FFFFFF"/>
              <w:bottom w:val="single" w:sz="4" w:space="0" w:color="FFFFFF"/>
              <w:right w:val="nil"/>
            </w:tcBorders>
            <w:shd w:val="clear" w:color="auto" w:fill="auto"/>
            <w:vAlign w:val="center"/>
          </w:tcPr>
          <w:p w:rsidR="00FD68A2" w:rsidRDefault="00FD68A2">
            <w:pPr>
              <w:widowControl/>
              <w:suppressAutoHyphens w:val="0"/>
              <w:jc w:val="left"/>
              <w:rPr>
                <w:rFonts w:ascii="宋体" w:hAnsi="宋体" w:cs="宋体"/>
                <w:kern w:val="0"/>
                <w:sz w:val="18"/>
                <w:szCs w:val="18"/>
              </w:rPr>
            </w:pPr>
          </w:p>
        </w:tc>
        <w:tc>
          <w:tcPr>
            <w:tcW w:w="740" w:type="dxa"/>
            <w:tcBorders>
              <w:top w:val="single" w:sz="4" w:space="0" w:color="FFFFFF"/>
              <w:left w:val="single" w:sz="4" w:space="0" w:color="FFFFFF"/>
              <w:bottom w:val="single" w:sz="4" w:space="0" w:color="FFFFFF"/>
              <w:right w:val="nil"/>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600" w:type="dxa"/>
            <w:tcBorders>
              <w:top w:val="single" w:sz="4" w:space="0" w:color="FFFFFF"/>
              <w:left w:val="single" w:sz="4" w:space="0" w:color="FFFFFF"/>
              <w:bottom w:val="single" w:sz="4" w:space="0" w:color="FFFFFF"/>
              <w:right w:val="nil"/>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4920" w:type="dxa"/>
            <w:tcBorders>
              <w:top w:val="single" w:sz="4" w:space="0" w:color="FFFFFF"/>
              <w:left w:val="single" w:sz="4" w:space="0" w:color="FFFFFF"/>
              <w:bottom w:val="single" w:sz="4" w:space="0" w:color="FFFFFF"/>
              <w:right w:val="nil"/>
            </w:tcBorders>
            <w:shd w:val="clear" w:color="auto" w:fill="auto"/>
            <w:vAlign w:val="center"/>
          </w:tcPr>
          <w:p w:rsidR="00FD68A2" w:rsidRDefault="002E2AC9">
            <w:pPr>
              <w:widowControl/>
              <w:suppressAutoHyphens w:val="0"/>
              <w:jc w:val="left"/>
              <w:rPr>
                <w:rFonts w:ascii="宋体" w:hAnsi="宋体" w:cs="宋体"/>
                <w:kern w:val="0"/>
                <w:sz w:val="18"/>
                <w:szCs w:val="18"/>
              </w:rPr>
            </w:pPr>
            <w:r>
              <w:rPr>
                <w:rFonts w:ascii="宋体" w:hAnsi="宋体" w:cs="宋体" w:hint="eastAsia"/>
                <w:kern w:val="0"/>
                <w:sz w:val="18"/>
                <w:szCs w:val="18"/>
              </w:rPr>
              <w:t xml:space="preserve">　</w:t>
            </w:r>
          </w:p>
        </w:tc>
        <w:tc>
          <w:tcPr>
            <w:tcW w:w="19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表3-2</w:t>
            </w:r>
          </w:p>
        </w:tc>
      </w:tr>
      <w:tr w:rsidR="00FD68A2">
        <w:trPr>
          <w:trHeight w:val="458"/>
        </w:trPr>
        <w:tc>
          <w:tcPr>
            <w:tcW w:w="1070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rsidR="00FD68A2" w:rsidRDefault="002E2AC9">
            <w:pPr>
              <w:widowControl/>
              <w:suppressAutoHyphens w:val="0"/>
              <w:jc w:val="center"/>
              <w:rPr>
                <w:rFonts w:ascii="宋体" w:hAnsi="宋体" w:cs="宋体"/>
                <w:b/>
                <w:bCs/>
                <w:kern w:val="0"/>
                <w:sz w:val="32"/>
                <w:szCs w:val="32"/>
              </w:rPr>
            </w:pPr>
            <w:r>
              <w:rPr>
                <w:rFonts w:ascii="宋体" w:hAnsi="宋体" w:cs="宋体" w:hint="eastAsia"/>
                <w:b/>
                <w:bCs/>
                <w:kern w:val="0"/>
                <w:sz w:val="32"/>
                <w:szCs w:val="32"/>
              </w:rPr>
              <w:t>一般公共预算项目支出预算表</w:t>
            </w:r>
          </w:p>
        </w:tc>
      </w:tr>
      <w:tr w:rsidR="00FD68A2">
        <w:trPr>
          <w:trHeight w:val="390"/>
        </w:trPr>
        <w:tc>
          <w:tcPr>
            <w:tcW w:w="8740" w:type="dxa"/>
            <w:gridSpan w:val="5"/>
            <w:tcBorders>
              <w:top w:val="single" w:sz="4" w:space="0" w:color="FFFFFF"/>
              <w:left w:val="single" w:sz="4" w:space="0" w:color="FFFFFF"/>
              <w:bottom w:val="nil"/>
              <w:right w:val="single" w:sz="4" w:space="0" w:color="FFFFFF"/>
            </w:tcBorders>
            <w:shd w:val="clear" w:color="auto" w:fill="auto"/>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单位：607903915-四川省地质矿产勘查开发局区域地质调查队</w:t>
            </w:r>
          </w:p>
        </w:tc>
        <w:tc>
          <w:tcPr>
            <w:tcW w:w="1960" w:type="dxa"/>
            <w:tcBorders>
              <w:top w:val="nil"/>
              <w:left w:val="nil"/>
              <w:bottom w:val="nil"/>
              <w:right w:val="single" w:sz="4" w:space="0" w:color="FFFFFF"/>
            </w:tcBorders>
            <w:shd w:val="clear" w:color="auto" w:fill="auto"/>
            <w:vAlign w:val="center"/>
          </w:tcPr>
          <w:p w:rsidR="00FD68A2" w:rsidRDefault="002E2AC9">
            <w:pPr>
              <w:widowControl/>
              <w:suppressAutoHyphens w:val="0"/>
              <w:jc w:val="center"/>
              <w:rPr>
                <w:rFonts w:ascii="宋体" w:hAnsi="宋体" w:cs="宋体"/>
                <w:kern w:val="0"/>
                <w:sz w:val="22"/>
                <w:szCs w:val="22"/>
              </w:rPr>
            </w:pPr>
            <w:r>
              <w:rPr>
                <w:rFonts w:ascii="宋体" w:hAnsi="宋体" w:cs="宋体" w:hint="eastAsia"/>
                <w:kern w:val="0"/>
                <w:sz w:val="22"/>
                <w:szCs w:val="22"/>
              </w:rPr>
              <w:t>金额单位：万元</w:t>
            </w:r>
          </w:p>
        </w:tc>
      </w:tr>
      <w:tr w:rsidR="00FD68A2">
        <w:trPr>
          <w:trHeight w:val="488"/>
        </w:trPr>
        <w:tc>
          <w:tcPr>
            <w:tcW w:w="2220" w:type="dxa"/>
            <w:gridSpan w:val="3"/>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科目编码</w:t>
            </w:r>
          </w:p>
        </w:tc>
        <w:tc>
          <w:tcPr>
            <w:tcW w:w="160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单位代码</w:t>
            </w:r>
          </w:p>
        </w:tc>
        <w:tc>
          <w:tcPr>
            <w:tcW w:w="492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单位名称（科目）</w:t>
            </w:r>
          </w:p>
        </w:tc>
        <w:tc>
          <w:tcPr>
            <w:tcW w:w="1960" w:type="dxa"/>
            <w:vMerge w:val="restart"/>
            <w:tcBorders>
              <w:top w:val="single" w:sz="4" w:space="0" w:color="C2C3C4"/>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金额</w:t>
            </w:r>
          </w:p>
        </w:tc>
      </w:tr>
      <w:tr w:rsidR="00FD68A2">
        <w:trPr>
          <w:trHeight w:val="488"/>
        </w:trPr>
        <w:tc>
          <w:tcPr>
            <w:tcW w:w="740" w:type="dxa"/>
            <w:tcBorders>
              <w:top w:val="nil"/>
              <w:left w:val="single" w:sz="4" w:space="0" w:color="C2C3C4"/>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类</w:t>
            </w:r>
          </w:p>
        </w:tc>
        <w:tc>
          <w:tcPr>
            <w:tcW w:w="740" w:type="dxa"/>
            <w:tcBorders>
              <w:top w:val="nil"/>
              <w:left w:val="nil"/>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款</w:t>
            </w:r>
          </w:p>
        </w:tc>
        <w:tc>
          <w:tcPr>
            <w:tcW w:w="740" w:type="dxa"/>
            <w:tcBorders>
              <w:top w:val="nil"/>
              <w:left w:val="nil"/>
              <w:bottom w:val="single" w:sz="4" w:space="0" w:color="C2C3C4"/>
              <w:right w:val="single" w:sz="4" w:space="0" w:color="C2C3C4"/>
            </w:tcBorders>
            <w:shd w:val="clear" w:color="EFF2F7" w:fill="EFF2F7"/>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项</w:t>
            </w:r>
          </w:p>
        </w:tc>
        <w:tc>
          <w:tcPr>
            <w:tcW w:w="160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492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c>
          <w:tcPr>
            <w:tcW w:w="1960" w:type="dxa"/>
            <w:vMerge/>
            <w:tcBorders>
              <w:top w:val="single" w:sz="4" w:space="0" w:color="C2C3C4"/>
              <w:left w:val="single" w:sz="4" w:space="0" w:color="C2C3C4"/>
              <w:bottom w:val="single" w:sz="4" w:space="0" w:color="C2C3C4"/>
              <w:right w:val="single" w:sz="4" w:space="0" w:color="C2C3C4"/>
            </w:tcBorders>
            <w:vAlign w:val="center"/>
          </w:tcPr>
          <w:p w:rsidR="00FD68A2" w:rsidRDefault="00FD68A2">
            <w:pPr>
              <w:widowControl/>
              <w:suppressAutoHyphens w:val="0"/>
              <w:jc w:val="left"/>
              <w:rPr>
                <w:rFonts w:ascii="宋体" w:hAnsi="宋体" w:cs="宋体"/>
                <w:b/>
                <w:bCs/>
                <w:kern w:val="0"/>
                <w:sz w:val="22"/>
                <w:szCs w:val="22"/>
              </w:rPr>
            </w:pPr>
          </w:p>
        </w:tc>
      </w:tr>
      <w:tr w:rsidR="00FD68A2">
        <w:trPr>
          <w:trHeight w:val="458"/>
        </w:trPr>
        <w:tc>
          <w:tcPr>
            <w:tcW w:w="740" w:type="dxa"/>
            <w:tcBorders>
              <w:top w:val="nil"/>
              <w:left w:val="single" w:sz="4" w:space="0" w:color="C2C3C4"/>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4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160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492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center"/>
              <w:rPr>
                <w:rFonts w:ascii="宋体" w:hAnsi="宋体" w:cs="宋体"/>
                <w:b/>
                <w:bCs/>
                <w:kern w:val="0"/>
                <w:sz w:val="22"/>
                <w:szCs w:val="22"/>
              </w:rPr>
            </w:pPr>
            <w:r>
              <w:rPr>
                <w:rFonts w:ascii="宋体" w:hAnsi="宋体" w:cs="宋体" w:hint="eastAsia"/>
                <w:b/>
                <w:bCs/>
                <w:kern w:val="0"/>
                <w:sz w:val="22"/>
                <w:szCs w:val="22"/>
              </w:rPr>
              <w:t>合    计</w:t>
            </w:r>
          </w:p>
        </w:tc>
        <w:tc>
          <w:tcPr>
            <w:tcW w:w="19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b/>
                <w:bCs/>
                <w:kern w:val="0"/>
                <w:sz w:val="22"/>
                <w:szCs w:val="22"/>
              </w:rPr>
            </w:pPr>
            <w:r>
              <w:rPr>
                <w:rFonts w:ascii="宋体" w:hAnsi="宋体" w:cs="宋体" w:hint="eastAsia"/>
                <w:b/>
                <w:bCs/>
                <w:kern w:val="0"/>
                <w:sz w:val="22"/>
                <w:szCs w:val="22"/>
              </w:rPr>
              <w:t>14.00</w:t>
            </w:r>
          </w:p>
        </w:tc>
      </w:tr>
      <w:tr w:rsidR="00FD68A2">
        <w:trPr>
          <w:trHeight w:val="458"/>
        </w:trPr>
        <w:tc>
          <w:tcPr>
            <w:tcW w:w="740" w:type="dxa"/>
            <w:tcBorders>
              <w:top w:val="nil"/>
              <w:left w:val="single" w:sz="4" w:space="0" w:color="C2C3C4"/>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74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160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xml:space="preserve">　</w:t>
            </w:r>
          </w:p>
        </w:tc>
        <w:tc>
          <w:tcPr>
            <w:tcW w:w="4920" w:type="dxa"/>
            <w:tcBorders>
              <w:top w:val="nil"/>
              <w:left w:val="nil"/>
              <w:bottom w:val="single" w:sz="4" w:space="0" w:color="C2C3C4"/>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其他资源</w:t>
            </w:r>
            <w:proofErr w:type="gramStart"/>
            <w:r>
              <w:rPr>
                <w:rFonts w:ascii="宋体" w:hAnsi="宋体" w:cs="宋体" w:hint="eastAsia"/>
                <w:kern w:val="0"/>
                <w:sz w:val="22"/>
                <w:szCs w:val="22"/>
              </w:rPr>
              <w:t>勘探业支出</w:t>
            </w:r>
            <w:proofErr w:type="gramEnd"/>
          </w:p>
        </w:tc>
        <w:tc>
          <w:tcPr>
            <w:tcW w:w="1960" w:type="dxa"/>
            <w:tcBorders>
              <w:top w:val="nil"/>
              <w:left w:val="nil"/>
              <w:bottom w:val="single" w:sz="4" w:space="0" w:color="C2C3C4"/>
              <w:right w:val="single" w:sz="4" w:space="0" w:color="C2C3C4"/>
            </w:tcBorders>
            <w:shd w:val="clear" w:color="auto" w:fill="auto"/>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14.00</w:t>
            </w:r>
          </w:p>
        </w:tc>
      </w:tr>
      <w:tr w:rsidR="00FD68A2">
        <w:trPr>
          <w:trHeight w:val="458"/>
        </w:trPr>
        <w:tc>
          <w:tcPr>
            <w:tcW w:w="740" w:type="dxa"/>
            <w:tcBorders>
              <w:top w:val="nil"/>
              <w:left w:val="single" w:sz="4" w:space="0" w:color="C2C3C4"/>
              <w:bottom w:val="nil"/>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215</w:t>
            </w:r>
          </w:p>
        </w:tc>
        <w:tc>
          <w:tcPr>
            <w:tcW w:w="740" w:type="dxa"/>
            <w:tcBorders>
              <w:top w:val="nil"/>
              <w:left w:val="nil"/>
              <w:bottom w:val="nil"/>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01</w:t>
            </w:r>
          </w:p>
        </w:tc>
        <w:tc>
          <w:tcPr>
            <w:tcW w:w="740" w:type="dxa"/>
            <w:tcBorders>
              <w:top w:val="nil"/>
              <w:left w:val="nil"/>
              <w:bottom w:val="nil"/>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99</w:t>
            </w:r>
          </w:p>
        </w:tc>
        <w:tc>
          <w:tcPr>
            <w:tcW w:w="1600" w:type="dxa"/>
            <w:tcBorders>
              <w:top w:val="nil"/>
              <w:left w:val="nil"/>
              <w:bottom w:val="nil"/>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607903915</w:t>
            </w:r>
          </w:p>
        </w:tc>
        <w:tc>
          <w:tcPr>
            <w:tcW w:w="4920" w:type="dxa"/>
            <w:tcBorders>
              <w:top w:val="nil"/>
              <w:left w:val="nil"/>
              <w:bottom w:val="nil"/>
              <w:right w:val="single" w:sz="4" w:space="0" w:color="C2C3C4"/>
            </w:tcBorders>
            <w:shd w:val="clear" w:color="FFFFFF" w:fill="FFFFFF"/>
            <w:vAlign w:val="center"/>
          </w:tcPr>
          <w:p w:rsidR="00FD68A2" w:rsidRDefault="002E2AC9">
            <w:pPr>
              <w:widowControl/>
              <w:suppressAutoHyphens w:val="0"/>
              <w:jc w:val="left"/>
              <w:rPr>
                <w:rFonts w:ascii="宋体" w:hAnsi="宋体" w:cs="宋体"/>
                <w:kern w:val="0"/>
                <w:sz w:val="22"/>
                <w:szCs w:val="22"/>
              </w:rPr>
            </w:pPr>
            <w:r>
              <w:rPr>
                <w:rFonts w:ascii="宋体" w:hAnsi="宋体" w:cs="宋体" w:hint="eastAsia"/>
                <w:kern w:val="0"/>
                <w:sz w:val="22"/>
                <w:szCs w:val="22"/>
              </w:rPr>
              <w:t> 单位运转项目</w:t>
            </w:r>
          </w:p>
        </w:tc>
        <w:tc>
          <w:tcPr>
            <w:tcW w:w="1960" w:type="dxa"/>
            <w:tcBorders>
              <w:top w:val="nil"/>
              <w:left w:val="nil"/>
              <w:bottom w:val="nil"/>
              <w:right w:val="single" w:sz="4" w:space="0" w:color="C2C3C4"/>
            </w:tcBorders>
            <w:shd w:val="clear" w:color="FFFFFF" w:fill="FFFFFF"/>
            <w:vAlign w:val="center"/>
          </w:tcPr>
          <w:p w:rsidR="00FD68A2" w:rsidRDefault="002E2AC9">
            <w:pPr>
              <w:widowControl/>
              <w:suppressAutoHyphens w:val="0"/>
              <w:jc w:val="right"/>
              <w:rPr>
                <w:rFonts w:ascii="宋体" w:hAnsi="宋体" w:cs="宋体"/>
                <w:kern w:val="0"/>
                <w:sz w:val="22"/>
                <w:szCs w:val="22"/>
              </w:rPr>
            </w:pPr>
            <w:r>
              <w:rPr>
                <w:rFonts w:ascii="宋体" w:hAnsi="宋体" w:cs="宋体" w:hint="eastAsia"/>
                <w:kern w:val="0"/>
                <w:sz w:val="22"/>
                <w:szCs w:val="22"/>
              </w:rPr>
              <w:t>14.00</w:t>
            </w:r>
          </w:p>
        </w:tc>
      </w:tr>
      <w:tr w:rsidR="00FD68A2">
        <w:trPr>
          <w:trHeight w:val="458"/>
        </w:trPr>
        <w:tc>
          <w:tcPr>
            <w:tcW w:w="740" w:type="dxa"/>
            <w:tcBorders>
              <w:top w:val="nil"/>
              <w:left w:val="single" w:sz="4" w:space="0" w:color="C2C3C4"/>
              <w:bottom w:val="single" w:sz="4" w:space="0" w:color="C2C3C4"/>
              <w:right w:val="single" w:sz="4" w:space="0" w:color="C2C3C4"/>
            </w:tcBorders>
            <w:shd w:val="clear" w:color="FFFFFF" w:fill="FFFFFF"/>
            <w:vAlign w:val="center"/>
          </w:tcPr>
          <w:p w:rsidR="00FD68A2" w:rsidRDefault="00FD68A2">
            <w:pPr>
              <w:widowControl/>
              <w:suppressAutoHyphens w:val="0"/>
              <w:jc w:val="left"/>
              <w:rPr>
                <w:rFonts w:ascii="宋体" w:hAnsi="宋体" w:cs="宋体"/>
                <w:kern w:val="0"/>
                <w:sz w:val="22"/>
                <w:szCs w:val="22"/>
              </w:rPr>
            </w:pPr>
          </w:p>
          <w:p w:rsidR="00FD68A2" w:rsidRDefault="00FD68A2">
            <w:pPr>
              <w:widowControl/>
              <w:suppressAutoHyphens w:val="0"/>
              <w:jc w:val="left"/>
              <w:rPr>
                <w:rFonts w:ascii="宋体" w:hAnsi="宋体" w:cs="宋体"/>
                <w:kern w:val="0"/>
                <w:sz w:val="22"/>
                <w:szCs w:val="22"/>
              </w:rPr>
            </w:pPr>
          </w:p>
        </w:tc>
        <w:tc>
          <w:tcPr>
            <w:tcW w:w="740" w:type="dxa"/>
            <w:tcBorders>
              <w:top w:val="nil"/>
              <w:left w:val="nil"/>
              <w:bottom w:val="single" w:sz="4" w:space="0" w:color="C2C3C4"/>
              <w:right w:val="single" w:sz="4" w:space="0" w:color="C2C3C4"/>
            </w:tcBorders>
            <w:shd w:val="clear" w:color="FFFFFF" w:fill="FFFFFF"/>
            <w:vAlign w:val="center"/>
          </w:tcPr>
          <w:p w:rsidR="00FD68A2" w:rsidRDefault="00FD68A2">
            <w:pPr>
              <w:widowControl/>
              <w:suppressAutoHyphens w:val="0"/>
              <w:jc w:val="left"/>
              <w:rPr>
                <w:rFonts w:ascii="宋体" w:hAnsi="宋体" w:cs="宋体"/>
                <w:kern w:val="0"/>
                <w:sz w:val="22"/>
                <w:szCs w:val="22"/>
              </w:rPr>
            </w:pPr>
          </w:p>
        </w:tc>
        <w:tc>
          <w:tcPr>
            <w:tcW w:w="740" w:type="dxa"/>
            <w:tcBorders>
              <w:top w:val="nil"/>
              <w:left w:val="nil"/>
              <w:bottom w:val="single" w:sz="4" w:space="0" w:color="C2C3C4"/>
              <w:right w:val="single" w:sz="4" w:space="0" w:color="C2C3C4"/>
            </w:tcBorders>
            <w:shd w:val="clear" w:color="FFFFFF" w:fill="FFFFFF"/>
            <w:vAlign w:val="center"/>
          </w:tcPr>
          <w:p w:rsidR="00FD68A2" w:rsidRDefault="00FD68A2">
            <w:pPr>
              <w:widowControl/>
              <w:suppressAutoHyphens w:val="0"/>
              <w:jc w:val="left"/>
              <w:rPr>
                <w:rFonts w:ascii="宋体" w:hAnsi="宋体" w:cs="宋体"/>
                <w:kern w:val="0"/>
                <w:sz w:val="22"/>
                <w:szCs w:val="22"/>
              </w:rPr>
            </w:pPr>
          </w:p>
        </w:tc>
        <w:tc>
          <w:tcPr>
            <w:tcW w:w="1600" w:type="dxa"/>
            <w:tcBorders>
              <w:top w:val="nil"/>
              <w:left w:val="nil"/>
              <w:bottom w:val="single" w:sz="4" w:space="0" w:color="C2C3C4"/>
              <w:right w:val="single" w:sz="4" w:space="0" w:color="C2C3C4"/>
            </w:tcBorders>
            <w:shd w:val="clear" w:color="FFFFFF" w:fill="FFFFFF"/>
            <w:vAlign w:val="center"/>
          </w:tcPr>
          <w:p w:rsidR="00FD68A2" w:rsidRDefault="00FD68A2">
            <w:pPr>
              <w:widowControl/>
              <w:suppressAutoHyphens w:val="0"/>
              <w:jc w:val="left"/>
              <w:rPr>
                <w:rFonts w:ascii="宋体" w:hAnsi="宋体" w:cs="宋体"/>
                <w:kern w:val="0"/>
                <w:sz w:val="22"/>
                <w:szCs w:val="22"/>
              </w:rPr>
            </w:pPr>
          </w:p>
        </w:tc>
        <w:tc>
          <w:tcPr>
            <w:tcW w:w="4920" w:type="dxa"/>
            <w:tcBorders>
              <w:top w:val="nil"/>
              <w:left w:val="nil"/>
              <w:bottom w:val="single" w:sz="4" w:space="0" w:color="C2C3C4"/>
              <w:right w:val="single" w:sz="4" w:space="0" w:color="C2C3C4"/>
            </w:tcBorders>
            <w:shd w:val="clear" w:color="FFFFFF" w:fill="FFFFFF"/>
            <w:vAlign w:val="center"/>
          </w:tcPr>
          <w:p w:rsidR="00FD68A2" w:rsidRDefault="00FD68A2">
            <w:pPr>
              <w:widowControl/>
              <w:suppressAutoHyphens w:val="0"/>
              <w:jc w:val="left"/>
              <w:rPr>
                <w:rFonts w:ascii="宋体" w:hAnsi="宋体" w:cs="宋体"/>
                <w:kern w:val="0"/>
                <w:sz w:val="22"/>
                <w:szCs w:val="22"/>
              </w:rPr>
            </w:pPr>
          </w:p>
        </w:tc>
        <w:tc>
          <w:tcPr>
            <w:tcW w:w="1960" w:type="dxa"/>
            <w:tcBorders>
              <w:top w:val="nil"/>
              <w:left w:val="nil"/>
              <w:bottom w:val="single" w:sz="4" w:space="0" w:color="C2C3C4"/>
              <w:right w:val="single" w:sz="4" w:space="0" w:color="C2C3C4"/>
            </w:tcBorders>
            <w:shd w:val="clear" w:color="FFFFFF" w:fill="FFFFFF"/>
            <w:vAlign w:val="center"/>
          </w:tcPr>
          <w:p w:rsidR="00FD68A2" w:rsidRDefault="00FD68A2">
            <w:pPr>
              <w:widowControl/>
              <w:suppressAutoHyphens w:val="0"/>
              <w:jc w:val="right"/>
              <w:rPr>
                <w:rFonts w:ascii="宋体" w:hAnsi="宋体" w:cs="宋体"/>
                <w:kern w:val="0"/>
                <w:sz w:val="22"/>
                <w:szCs w:val="22"/>
              </w:rPr>
            </w:pPr>
          </w:p>
        </w:tc>
      </w:tr>
    </w:tbl>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九、一般公共预算“三公”经费支出预算表（公开表</w:t>
      </w:r>
      <w:r>
        <w:rPr>
          <w:rFonts w:ascii="Times New Roman" w:eastAsia="仿宋_GB2312" w:hAnsi="Times New Roman" w:cs="仿宋_GB2312" w:hint="eastAsia"/>
          <w:b/>
          <w:sz w:val="32"/>
          <w:szCs w:val="32"/>
        </w:rPr>
        <w:t>3-3</w:t>
      </w:r>
      <w:r>
        <w:rPr>
          <w:rFonts w:ascii="Times New Roman" w:eastAsia="仿宋_GB2312" w:hAnsi="Times New Roman" w:cs="仿宋_GB2312" w:hint="eastAsia"/>
          <w:b/>
          <w:sz w:val="32"/>
          <w:szCs w:val="32"/>
        </w:rPr>
        <w:t>）</w:t>
      </w: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2E2AC9">
      <w:pPr>
        <w:pStyle w:val="a8"/>
        <w:widowControl/>
        <w:spacing w:before="0" w:beforeAutospacing="0" w:after="0" w:afterAutospacing="0"/>
        <w:jc w:val="both"/>
        <w:outlineLvl w:val="1"/>
        <w:rPr>
          <w:rFonts w:ascii="Times New Roman" w:eastAsia="仿宋_GB2312" w:hAnsi="Times New Roman" w:cs="仿宋_GB2312"/>
          <w:b/>
          <w:sz w:val="32"/>
          <w:szCs w:val="32"/>
        </w:rPr>
      </w:pPr>
      <w:r>
        <w:rPr>
          <w:rFonts w:hint="eastAsia"/>
          <w:noProof/>
        </w:rPr>
        <w:drawing>
          <wp:inline distT="0" distB="0" distL="0" distR="0">
            <wp:extent cx="6645910" cy="1617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6645910" cy="1617980"/>
                    </a:xfrm>
                    <a:prstGeom prst="rect">
                      <a:avLst/>
                    </a:prstGeom>
                    <a:noFill/>
                    <a:ln>
                      <a:noFill/>
                    </a:ln>
                  </pic:spPr>
                </pic:pic>
              </a:graphicData>
            </a:graphic>
          </wp:inline>
        </w:drawing>
      </w:r>
    </w:p>
    <w:p w:rsidR="00247713" w:rsidRDefault="00247713" w:rsidP="00247713">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r>
        <w:t>本表无数据</w:t>
      </w:r>
    </w:p>
    <w:p w:rsidR="00FD68A2" w:rsidRPr="00247713"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t>十、政府性基金预算支出表（公开表</w:t>
      </w:r>
      <w:r>
        <w:rPr>
          <w:rFonts w:ascii="Times New Roman" w:eastAsia="仿宋_GB2312" w:hAnsi="Times New Roman" w:cs="仿宋_GB2312" w:hint="eastAsia"/>
          <w:b/>
          <w:sz w:val="32"/>
          <w:szCs w:val="32"/>
        </w:rPr>
        <w:t>4</w:t>
      </w:r>
      <w:r>
        <w:rPr>
          <w:rFonts w:ascii="Times New Roman" w:eastAsia="仿宋_GB2312" w:hAnsi="Times New Roman" w:cs="仿宋_GB2312" w:hint="eastAsia"/>
          <w:b/>
          <w:sz w:val="32"/>
          <w:szCs w:val="32"/>
        </w:rPr>
        <w:t>）</w:t>
      </w: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sz w:val="32"/>
          <w:szCs w:val="32"/>
        </w:rPr>
      </w:pPr>
    </w:p>
    <w:p w:rsidR="00FD68A2" w:rsidRDefault="002E2AC9">
      <w:pPr>
        <w:pStyle w:val="a8"/>
        <w:widowControl/>
        <w:spacing w:before="0" w:beforeAutospacing="0" w:afterLines="50" w:after="156" w:afterAutospacing="0"/>
        <w:jc w:val="both"/>
        <w:outlineLvl w:val="1"/>
        <w:rPr>
          <w:rFonts w:ascii="Times New Roman" w:eastAsia="仿宋_GB2312" w:hAnsi="Times New Roman" w:cs="仿宋_GB2312"/>
          <w:b/>
          <w:sz w:val="32"/>
          <w:szCs w:val="32"/>
        </w:rPr>
      </w:pPr>
      <w:r>
        <w:rPr>
          <w:rFonts w:hint="eastAsia"/>
          <w:noProof/>
        </w:rPr>
        <w:drawing>
          <wp:inline distT="0" distB="0" distL="0" distR="0">
            <wp:extent cx="6645910" cy="1704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645910" cy="1704340"/>
                    </a:xfrm>
                    <a:prstGeom prst="rect">
                      <a:avLst/>
                    </a:prstGeom>
                    <a:noFill/>
                    <a:ln>
                      <a:noFill/>
                    </a:ln>
                  </pic:spPr>
                </pic:pic>
              </a:graphicData>
            </a:graphic>
          </wp:inline>
        </w:drawing>
      </w:r>
    </w:p>
    <w:p w:rsidR="00FD68A2" w:rsidRDefault="001E6847">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r>
        <w:t>本表无数据</w:t>
      </w: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600" w:lineRule="exact"/>
        <w:jc w:val="both"/>
        <w:outlineLvl w:val="1"/>
        <w:rPr>
          <w:rFonts w:ascii="Times New Roman" w:eastAsia="仿宋_GB2312" w:hAnsi="Times New Roman" w:cs="仿宋_GB2312"/>
          <w:b/>
          <w:sz w:val="32"/>
          <w:szCs w:val="32"/>
        </w:rPr>
      </w:pPr>
    </w:p>
    <w:p w:rsidR="00FD68A2" w:rsidRDefault="002E2AC9">
      <w:pPr>
        <w:pStyle w:val="a8"/>
        <w:widowControl/>
        <w:spacing w:before="0" w:beforeAutospacing="0" w:afterLines="50" w:after="156" w:afterAutospacing="0" w:line="600" w:lineRule="exact"/>
        <w:jc w:val="both"/>
        <w:outlineLvl w:val="1"/>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十一、政府性基金预算“三公”经费支出预算表（公开</w:t>
      </w:r>
      <w:r>
        <w:rPr>
          <w:rFonts w:ascii="Times New Roman" w:eastAsia="仿宋_GB2312" w:hAnsi="Times New Roman" w:cs="仿宋_GB2312" w:hint="eastAsia"/>
          <w:sz w:val="32"/>
          <w:szCs w:val="32"/>
        </w:rPr>
        <w:t>表</w:t>
      </w:r>
      <w:r>
        <w:rPr>
          <w:rFonts w:ascii="Times New Roman" w:eastAsia="仿宋_GB2312" w:hAnsi="Times New Roman" w:cs="仿宋_GB2312" w:hint="eastAsia"/>
          <w:sz w:val="32"/>
          <w:szCs w:val="32"/>
        </w:rPr>
        <w:t>4-1</w:t>
      </w:r>
      <w:r>
        <w:rPr>
          <w:rFonts w:ascii="Times New Roman" w:eastAsia="仿宋_GB2312" w:hAnsi="Times New Roman" w:cs="仿宋_GB2312" w:hint="eastAsia"/>
          <w:sz w:val="32"/>
          <w:szCs w:val="32"/>
        </w:rPr>
        <w:t>）</w:t>
      </w:r>
    </w:p>
    <w:p w:rsidR="00FD68A2" w:rsidRDefault="002E2AC9">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r>
        <w:rPr>
          <w:rFonts w:ascii="Times New Roman" w:eastAsia="仿宋_GB2312" w:hAnsi="Times New Roman" w:cs="仿宋_GB2312"/>
          <w:b/>
          <w:noProof/>
          <w:sz w:val="32"/>
          <w:szCs w:val="32"/>
        </w:rPr>
        <w:drawing>
          <wp:inline distT="0" distB="0" distL="0" distR="0">
            <wp:extent cx="6645275" cy="15728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645275" cy="1572895"/>
                    </a:xfrm>
                    <a:prstGeom prst="rect">
                      <a:avLst/>
                    </a:prstGeom>
                    <a:noFill/>
                  </pic:spPr>
                </pic:pic>
              </a:graphicData>
            </a:graphic>
          </wp:inline>
        </w:drawing>
      </w:r>
    </w:p>
    <w:p w:rsidR="00FD68A2" w:rsidRDefault="001E6847">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r>
        <w:t>本表无数据</w:t>
      </w: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FD68A2">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p>
    <w:p w:rsidR="00FD68A2" w:rsidRDefault="00247713">
      <w:pPr>
        <w:pStyle w:val="a8"/>
        <w:widowControl/>
        <w:spacing w:before="0" w:beforeAutospacing="0" w:afterLines="50" w:after="156" w:afterAutospacing="0" w:line="720" w:lineRule="auto"/>
        <w:jc w:val="both"/>
        <w:outlineLvl w:val="1"/>
        <w:rPr>
          <w:rFonts w:ascii="Times New Roman" w:eastAsia="仿宋_GB2312" w:hAnsi="Times New Roman" w:cs="仿宋_GB2312"/>
          <w:b/>
          <w:sz w:val="32"/>
          <w:szCs w:val="32"/>
        </w:rPr>
      </w:pPr>
      <w:r>
        <w:rPr>
          <w:rFonts w:ascii="Times New Roman" w:eastAsia="仿宋_GB2312" w:hAnsi="Times New Roman" w:cs="仿宋_GB2312"/>
          <w:b/>
          <w:sz w:val="32"/>
          <w:szCs w:val="32"/>
        </w:rPr>
        <w:br w:type="page"/>
      </w:r>
    </w:p>
    <w:p w:rsidR="00FD68A2" w:rsidRDefault="002E2AC9">
      <w:pPr>
        <w:pStyle w:val="a8"/>
        <w:widowControl/>
        <w:numPr>
          <w:ilvl w:val="0"/>
          <w:numId w:val="1"/>
        </w:numPr>
        <w:spacing w:before="0" w:beforeAutospacing="0" w:after="0" w:afterAutospacing="0"/>
        <w:jc w:val="both"/>
        <w:rPr>
          <w:rFonts w:ascii="Times New Roman" w:eastAsia="仿宋_GB2312" w:hAnsi="Times New Roman" w:cs="仿宋_GB2312"/>
          <w:b/>
          <w:sz w:val="32"/>
          <w:szCs w:val="32"/>
        </w:rPr>
      </w:pPr>
      <w:r>
        <w:rPr>
          <w:rFonts w:ascii="Times New Roman" w:eastAsia="仿宋_GB2312" w:hAnsi="Times New Roman" w:cs="仿宋_GB2312" w:hint="eastAsia"/>
          <w:b/>
          <w:sz w:val="32"/>
          <w:szCs w:val="32"/>
        </w:rPr>
        <w:lastRenderedPageBreak/>
        <w:t>国有资本经营预算支出表（公开表</w:t>
      </w:r>
      <w:r>
        <w:rPr>
          <w:rFonts w:ascii="Times New Roman" w:eastAsia="仿宋_GB2312" w:hAnsi="Times New Roman" w:cs="仿宋_GB2312" w:hint="eastAsia"/>
          <w:b/>
          <w:sz w:val="32"/>
          <w:szCs w:val="32"/>
        </w:rPr>
        <w:t>5</w:t>
      </w:r>
      <w:r>
        <w:rPr>
          <w:rFonts w:ascii="Times New Roman" w:eastAsia="仿宋_GB2312" w:hAnsi="Times New Roman" w:cs="仿宋_GB2312" w:hint="eastAsia"/>
          <w:b/>
          <w:sz w:val="32"/>
          <w:szCs w:val="32"/>
        </w:rPr>
        <w:t>）</w:t>
      </w:r>
    </w:p>
    <w:p w:rsidR="00FD68A2" w:rsidRDefault="002E2AC9">
      <w:pPr>
        <w:pStyle w:val="a8"/>
        <w:widowControl/>
        <w:spacing w:before="0" w:beforeAutospacing="0" w:after="0" w:afterAutospacing="0"/>
        <w:jc w:val="both"/>
      </w:pPr>
      <w:r>
        <w:rPr>
          <w:rFonts w:ascii="Times New Roman" w:eastAsia="仿宋_GB2312" w:hAnsi="Times New Roman" w:cs="仿宋_GB2312" w:hint="eastAsia"/>
          <w:sz w:val="32"/>
          <w:szCs w:val="32"/>
        </w:rPr>
        <w:t xml:space="preserve"> </w:t>
      </w:r>
      <w:r>
        <w:rPr>
          <w:rFonts w:hint="eastAsia"/>
          <w:noProof/>
        </w:rPr>
        <w:drawing>
          <wp:inline distT="0" distB="0" distL="0" distR="0">
            <wp:extent cx="6645910" cy="1595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6645910" cy="1595781"/>
                    </a:xfrm>
                    <a:prstGeom prst="rect">
                      <a:avLst/>
                    </a:prstGeom>
                    <a:noFill/>
                    <a:ln>
                      <a:noFill/>
                    </a:ln>
                  </pic:spPr>
                </pic:pic>
              </a:graphicData>
            </a:graphic>
          </wp:inline>
        </w:drawing>
      </w:r>
    </w:p>
    <w:p w:rsidR="00FD68A2" w:rsidRDefault="001E6847" w:rsidP="001E6847">
      <w:pPr>
        <w:pStyle w:val="a8"/>
        <w:widowControl/>
        <w:spacing w:before="0" w:beforeAutospacing="0" w:afterLines="50" w:after="156" w:afterAutospacing="0" w:line="720" w:lineRule="auto"/>
        <w:jc w:val="both"/>
        <w:outlineLvl w:val="1"/>
      </w:pPr>
      <w:r>
        <w:t>本表无数据</w:t>
      </w: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FD68A2">
      <w:pPr>
        <w:pStyle w:val="a8"/>
        <w:widowControl/>
        <w:spacing w:before="0" w:beforeAutospacing="0" w:after="0" w:afterAutospacing="0"/>
        <w:jc w:val="both"/>
      </w:pPr>
    </w:p>
    <w:p w:rsidR="00FD68A2" w:rsidRDefault="002E2AC9">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r>
        <w:rPr>
          <w:rFonts w:ascii="Times New Roman" w:eastAsia="仿宋_GB2312" w:hAnsi="Times New Roman" w:cs="仿宋_GB2312"/>
          <w:b/>
          <w:sz w:val="32"/>
          <w:szCs w:val="32"/>
        </w:rPr>
        <w:t>十三、</w:t>
      </w:r>
      <w:r>
        <w:rPr>
          <w:rFonts w:ascii="Times New Roman" w:eastAsia="仿宋_GB2312" w:hAnsi="Times New Roman" w:cs="仿宋_GB2312" w:hint="eastAsia"/>
          <w:b/>
          <w:sz w:val="32"/>
          <w:szCs w:val="32"/>
        </w:rPr>
        <w:t>单位</w:t>
      </w:r>
      <w:r>
        <w:rPr>
          <w:rFonts w:ascii="Times New Roman" w:eastAsia="仿宋_GB2312" w:hAnsi="Times New Roman" w:cs="仿宋_GB2312"/>
          <w:b/>
          <w:sz w:val="32"/>
          <w:szCs w:val="32"/>
        </w:rPr>
        <w:t>预算项目支出绩效目标表（公开表</w:t>
      </w:r>
      <w:r>
        <w:rPr>
          <w:rFonts w:ascii="Times New Roman" w:eastAsia="仿宋_GB2312" w:hAnsi="Times New Roman" w:cs="仿宋_GB2312"/>
          <w:b/>
          <w:sz w:val="32"/>
          <w:szCs w:val="32"/>
        </w:rPr>
        <w:t>6</w:t>
      </w:r>
      <w:r>
        <w:rPr>
          <w:rFonts w:ascii="Times New Roman" w:eastAsia="仿宋_GB2312" w:hAnsi="Times New Roman" w:cs="仿宋_GB2312"/>
          <w:b/>
          <w:sz w:val="32"/>
          <w:szCs w:val="32"/>
        </w:rPr>
        <w:t>）</w:t>
      </w:r>
    </w:p>
    <w:p w:rsidR="00FD68A2" w:rsidRDefault="00FD68A2">
      <w:pPr>
        <w:pStyle w:val="a8"/>
        <w:widowControl/>
        <w:spacing w:before="0" w:beforeAutospacing="0" w:after="0" w:afterAutospacing="0" w:line="600" w:lineRule="exact"/>
        <w:jc w:val="both"/>
        <w:outlineLvl w:val="1"/>
        <w:rPr>
          <w:rFonts w:ascii="Times New Roman" w:eastAsia="仿宋_GB2312" w:hAnsi="Times New Roman" w:cs="仿宋_GB2312"/>
          <w:b/>
          <w:sz w:val="32"/>
          <w:szCs w:val="32"/>
        </w:rPr>
      </w:pPr>
    </w:p>
    <w:p w:rsidR="00FD68A2" w:rsidRDefault="002E2AC9">
      <w:pPr>
        <w:pStyle w:val="a8"/>
        <w:widowControl/>
        <w:spacing w:before="0" w:beforeAutospacing="0" w:after="0" w:afterAutospacing="0"/>
        <w:jc w:val="both"/>
        <w:rPr>
          <w:rFonts w:ascii="Times New Roman" w:eastAsia="仿宋_GB2312" w:hAnsi="Times New Roman" w:cs="仿宋_GB2312" w:hint="eastAsia"/>
          <w:sz w:val="32"/>
          <w:szCs w:val="32"/>
        </w:rPr>
      </w:pPr>
      <w:r>
        <w:rPr>
          <w:noProof/>
          <w:szCs w:val="32"/>
        </w:rPr>
        <w:drawing>
          <wp:inline distT="0" distB="0" distL="0" distR="0">
            <wp:extent cx="6645910" cy="2381885"/>
            <wp:effectExtent l="1905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2" cstate="print"/>
                    <a:srcRect/>
                    <a:stretch>
                      <a:fillRect/>
                    </a:stretch>
                  </pic:blipFill>
                  <pic:spPr>
                    <a:xfrm>
                      <a:off x="0" y="0"/>
                      <a:ext cx="6645910" cy="2382231"/>
                    </a:xfrm>
                    <a:prstGeom prst="rect">
                      <a:avLst/>
                    </a:prstGeom>
                    <a:noFill/>
                    <a:ln w="9525">
                      <a:noFill/>
                      <a:miter lim="800000"/>
                      <a:headEnd/>
                      <a:tailEnd/>
                    </a:ln>
                  </pic:spPr>
                </pic:pic>
              </a:graphicData>
            </a:graphic>
          </wp:inline>
        </w:drawing>
      </w:r>
    </w:p>
    <w:p w:rsidR="001E6847" w:rsidRDefault="001E6847" w:rsidP="001E6847">
      <w:pPr>
        <w:pStyle w:val="a8"/>
        <w:widowControl/>
        <w:spacing w:before="0" w:beforeAutospacing="0" w:afterLines="50" w:after="156" w:afterAutospacing="0" w:line="720" w:lineRule="auto"/>
        <w:jc w:val="both"/>
        <w:outlineLvl w:val="1"/>
      </w:pPr>
      <w:r>
        <w:t>本表无数据</w:t>
      </w:r>
    </w:p>
    <w:p w:rsidR="001E6847" w:rsidRDefault="001E6847">
      <w:pPr>
        <w:pStyle w:val="a8"/>
        <w:widowControl/>
        <w:spacing w:before="0" w:beforeAutospacing="0" w:after="0" w:afterAutospacing="0"/>
        <w:jc w:val="both"/>
        <w:rPr>
          <w:rFonts w:ascii="Times New Roman" w:eastAsia="仿宋_GB2312" w:hAnsi="Times New Roman" w:cs="仿宋_GB2312"/>
          <w:sz w:val="32"/>
          <w:szCs w:val="32"/>
        </w:rPr>
      </w:pPr>
    </w:p>
    <w:p w:rsidR="00FD68A2" w:rsidRDefault="00FD68A2">
      <w:pPr>
        <w:pStyle w:val="a8"/>
        <w:widowControl/>
        <w:spacing w:before="0" w:beforeAutospacing="0" w:after="0" w:afterAutospacing="0"/>
        <w:jc w:val="both"/>
        <w:rPr>
          <w:rFonts w:ascii="Times New Roman" w:eastAsia="仿宋_GB2312" w:hAnsi="Times New Roman" w:cs="仿宋_GB2312"/>
          <w:sz w:val="32"/>
          <w:szCs w:val="32"/>
        </w:rPr>
        <w:sectPr w:rsidR="00FD68A2">
          <w:pgSz w:w="11906" w:h="16838"/>
          <w:pgMar w:top="720" w:right="720" w:bottom="720" w:left="720" w:header="720" w:footer="720" w:gutter="0"/>
          <w:pgNumType w:fmt="numberInDash"/>
          <w:cols w:space="720"/>
          <w:docGrid w:type="lines" w:linePitch="312"/>
        </w:sectPr>
      </w:pPr>
    </w:p>
    <w:p w:rsidR="00FD68A2" w:rsidRDefault="00FD68A2">
      <w:pPr>
        <w:pStyle w:val="a8"/>
        <w:widowControl/>
        <w:spacing w:before="0" w:beforeAutospacing="0" w:after="0" w:afterAutospacing="0"/>
        <w:ind w:firstLineChars="200" w:firstLine="640"/>
        <w:jc w:val="both"/>
        <w:rPr>
          <w:rFonts w:ascii="Times New Roman" w:eastAsia="仿宋_GB2312" w:hAnsi="Times New Roman" w:cs="仿宋_GB2312"/>
          <w:sz w:val="32"/>
          <w:szCs w:val="3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2E2AC9">
      <w:pPr>
        <w:pStyle w:val="a8"/>
        <w:widowControl/>
        <w:spacing w:before="0" w:beforeAutospacing="0" w:after="0" w:afterAutospacing="0" w:line="600" w:lineRule="exact"/>
        <w:jc w:val="center"/>
        <w:outlineLvl w:val="0"/>
        <w:rPr>
          <w:rFonts w:ascii="Times New Roman" w:eastAsia="方正小标宋简体" w:hAnsi="Times New Roman" w:cs="方正小标宋简体"/>
          <w:sz w:val="52"/>
          <w:szCs w:val="52"/>
        </w:rPr>
      </w:pPr>
      <w:r>
        <w:rPr>
          <w:rFonts w:ascii="Times New Roman" w:eastAsia="方正小标宋简体" w:hAnsi="Times New Roman" w:cs="方正小标宋简体" w:hint="eastAsia"/>
          <w:sz w:val="52"/>
          <w:szCs w:val="52"/>
        </w:rPr>
        <w:t>第三部分</w:t>
      </w:r>
      <w:r>
        <w:rPr>
          <w:rFonts w:ascii="Times New Roman" w:eastAsia="方正小标宋简体" w:hAnsi="Times New Roman" w:cs="方正小标宋简体" w:hint="eastAsia"/>
          <w:sz w:val="52"/>
          <w:szCs w:val="52"/>
        </w:rPr>
        <w:t xml:space="preserve">  </w:t>
      </w:r>
      <w:r>
        <w:rPr>
          <w:rFonts w:ascii="Times New Roman" w:eastAsia="方正小标宋简体" w:hAnsi="Times New Roman" w:cs="方正小标宋简体" w:hint="eastAsia"/>
          <w:sz w:val="52"/>
          <w:szCs w:val="52"/>
        </w:rPr>
        <w:t>四川省地质矿产勘查开发局区域地质调查队</w:t>
      </w:r>
      <w:r>
        <w:rPr>
          <w:rFonts w:ascii="Times New Roman" w:eastAsia="方正小标宋简体" w:hAnsi="Times New Roman" w:cs="方正小标宋简体" w:hint="eastAsia"/>
          <w:sz w:val="52"/>
          <w:szCs w:val="52"/>
        </w:rPr>
        <w:t>2022</w:t>
      </w:r>
      <w:r>
        <w:rPr>
          <w:rFonts w:ascii="Times New Roman" w:eastAsia="方正小标宋简体" w:hAnsi="Times New Roman" w:cs="方正小标宋简体" w:hint="eastAsia"/>
          <w:sz w:val="52"/>
          <w:szCs w:val="52"/>
        </w:rPr>
        <w:t>年单位预算情况说明</w:t>
      </w:r>
    </w:p>
    <w:p w:rsidR="00FD68A2" w:rsidRDefault="00FD68A2">
      <w:pPr>
        <w:pStyle w:val="a8"/>
        <w:widowControl/>
        <w:spacing w:before="0" w:beforeAutospacing="0" w:after="0" w:afterAutospacing="0" w:line="600" w:lineRule="exact"/>
        <w:ind w:firstLineChars="200" w:firstLine="640"/>
        <w:jc w:val="both"/>
        <w:rPr>
          <w:rFonts w:ascii="Times New Roman" w:eastAsia="黑体" w:hAnsi="Times New Roman"/>
          <w:sz w:val="32"/>
          <w:szCs w:val="32"/>
        </w:rPr>
        <w:sectPr w:rsidR="00FD68A2">
          <w:footerReference w:type="default" r:id="rId23"/>
          <w:pgSz w:w="11906" w:h="16838"/>
          <w:pgMar w:top="1440" w:right="1800" w:bottom="1440" w:left="1800" w:header="720" w:footer="720" w:gutter="0"/>
          <w:pgNumType w:fmt="numberInDash"/>
          <w:cols w:space="720"/>
          <w:docGrid w:type="lines" w:linePitch="312"/>
        </w:sectPr>
      </w:pPr>
    </w:p>
    <w:p w:rsidR="00FD68A2" w:rsidRDefault="002E2AC9">
      <w:pPr>
        <w:pStyle w:val="a8"/>
        <w:widowControl/>
        <w:spacing w:before="0" w:beforeAutospacing="0" w:after="0" w:afterAutospacing="0" w:line="600" w:lineRule="exact"/>
        <w:ind w:firstLineChars="200" w:firstLine="643"/>
        <w:jc w:val="both"/>
        <w:outlineLvl w:val="1"/>
        <w:rPr>
          <w:rFonts w:ascii="Times New Roman" w:eastAsia="黑体" w:hAnsi="Times New Roman"/>
          <w:b/>
          <w:sz w:val="32"/>
          <w:szCs w:val="32"/>
        </w:rPr>
      </w:pPr>
      <w:r>
        <w:rPr>
          <w:rFonts w:ascii="Times New Roman" w:eastAsia="黑体" w:hAnsi="Times New Roman" w:hint="eastAsia"/>
          <w:b/>
          <w:sz w:val="32"/>
          <w:szCs w:val="32"/>
        </w:rPr>
        <w:lastRenderedPageBreak/>
        <w:t>一、收支预算情况说明</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综合预算的原则，四川省地质矿产勘查开发局区域地质调查队所有收入和支出均纳入单位预算管理。收入包括：一般公共预算拨款收入、事业单位经营收入；支出包括：社会保障和就业支出、卫生健康支出、资源勘探工业信息等支出、住房保障支出。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年收支预算总数</w:t>
      </w:r>
      <w:r>
        <w:rPr>
          <w:rFonts w:ascii="Times New Roman" w:eastAsia="仿宋_GB2312" w:hAnsi="Times New Roman" w:hint="eastAsia"/>
          <w:sz w:val="32"/>
          <w:szCs w:val="32"/>
        </w:rPr>
        <w:t>6,231.68</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2021</w:t>
      </w:r>
      <w:r>
        <w:rPr>
          <w:rFonts w:ascii="Times New Roman" w:eastAsia="仿宋_GB2312" w:hAnsi="Times New Roman" w:hint="eastAsia"/>
          <w:sz w:val="32"/>
          <w:szCs w:val="32"/>
        </w:rPr>
        <w:t>年收支预算总数增加</w:t>
      </w:r>
      <w:r>
        <w:rPr>
          <w:rFonts w:ascii="Times New Roman" w:eastAsia="仿宋_GB2312" w:hAnsi="Times New Roman" w:hint="eastAsia"/>
          <w:sz w:val="32"/>
          <w:szCs w:val="32"/>
        </w:rPr>
        <w:t>620.96</w:t>
      </w:r>
      <w:r>
        <w:rPr>
          <w:rFonts w:ascii="Times New Roman" w:eastAsia="仿宋_GB2312" w:hAnsi="Times New Roman" w:hint="eastAsia"/>
          <w:sz w:val="32"/>
          <w:szCs w:val="32"/>
        </w:rPr>
        <w:t>万元，主要原因是事业单位经营收入增加。</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（一）收入预算情况</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年收入预算</w:t>
      </w:r>
      <w:r>
        <w:rPr>
          <w:rFonts w:ascii="Times New Roman" w:eastAsia="仿宋_GB2312" w:hAnsi="Times New Roman" w:hint="eastAsia"/>
          <w:sz w:val="32"/>
          <w:szCs w:val="32"/>
        </w:rPr>
        <w:t>6,231.68</w:t>
      </w:r>
      <w:r>
        <w:rPr>
          <w:rFonts w:ascii="Times New Roman" w:eastAsia="仿宋_GB2312" w:hAnsi="Times New Roman" w:hint="eastAsia"/>
          <w:sz w:val="32"/>
          <w:szCs w:val="32"/>
        </w:rPr>
        <w:t>万元，其中：一般公共预算拨款收入</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833.8</w:t>
      </w:r>
      <w:r>
        <w:rPr>
          <w:rFonts w:ascii="Times New Roman" w:eastAsia="仿宋_GB2312" w:hAnsi="Times New Roman" w:hint="eastAsia"/>
          <w:sz w:val="32"/>
          <w:szCs w:val="32"/>
        </w:rPr>
        <w:t>万元，占</w:t>
      </w:r>
      <w:r>
        <w:rPr>
          <w:rFonts w:ascii="Times New Roman" w:eastAsia="仿宋_GB2312" w:hAnsi="Times New Roman" w:hint="eastAsia"/>
          <w:sz w:val="32"/>
          <w:szCs w:val="32"/>
        </w:rPr>
        <w:t>45.47%</w:t>
      </w:r>
      <w:r>
        <w:rPr>
          <w:rFonts w:ascii="Times New Roman" w:eastAsia="仿宋_GB2312" w:hAnsi="Times New Roman" w:hint="eastAsia"/>
          <w:sz w:val="32"/>
          <w:szCs w:val="32"/>
        </w:rPr>
        <w:t>；事业收入</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397.88</w:t>
      </w:r>
      <w:r>
        <w:rPr>
          <w:rFonts w:ascii="Times New Roman" w:eastAsia="仿宋_GB2312" w:hAnsi="Times New Roman" w:hint="eastAsia"/>
          <w:sz w:val="32"/>
          <w:szCs w:val="32"/>
        </w:rPr>
        <w:t>万元，占</w:t>
      </w:r>
      <w:r>
        <w:rPr>
          <w:rFonts w:ascii="Times New Roman" w:eastAsia="仿宋_GB2312" w:hAnsi="Times New Roman" w:hint="eastAsia"/>
          <w:sz w:val="32"/>
          <w:szCs w:val="32"/>
        </w:rPr>
        <w:t>54.53%</w:t>
      </w:r>
      <w:r>
        <w:rPr>
          <w:rFonts w:ascii="Times New Roman" w:eastAsia="仿宋_GB2312" w:hAnsi="Times New Roman" w:hint="eastAsia"/>
          <w:sz w:val="32"/>
          <w:szCs w:val="32"/>
        </w:rPr>
        <w:t>。</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（二）支出预算情况</w:t>
      </w:r>
    </w:p>
    <w:p w:rsidR="00FD68A2" w:rsidRDefault="002E2AC9">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年支出预算</w:t>
      </w:r>
      <w:r>
        <w:rPr>
          <w:rFonts w:ascii="Times New Roman" w:eastAsia="仿宋_GB2312" w:hAnsi="Times New Roman" w:hint="eastAsia"/>
          <w:sz w:val="32"/>
          <w:szCs w:val="32"/>
        </w:rPr>
        <w:t>6,231.68</w:t>
      </w:r>
      <w:r>
        <w:rPr>
          <w:rFonts w:ascii="Times New Roman" w:eastAsia="仿宋_GB2312" w:hAnsi="Times New Roman" w:hint="eastAsia"/>
          <w:sz w:val="32"/>
          <w:szCs w:val="32"/>
        </w:rPr>
        <w:t>万元，其中：基本支出</w:t>
      </w: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117.68</w:t>
      </w:r>
      <w:r>
        <w:rPr>
          <w:rFonts w:ascii="Times New Roman" w:eastAsia="仿宋_GB2312" w:hAnsi="Times New Roman" w:hint="eastAsia"/>
          <w:sz w:val="32"/>
          <w:szCs w:val="32"/>
        </w:rPr>
        <w:t>万元，占</w:t>
      </w:r>
      <w:r>
        <w:rPr>
          <w:rFonts w:ascii="Times New Roman" w:eastAsia="仿宋_GB2312" w:hAnsi="Times New Roman" w:hint="eastAsia"/>
          <w:sz w:val="32"/>
          <w:szCs w:val="32"/>
        </w:rPr>
        <w:t>66.08%</w:t>
      </w:r>
      <w:r>
        <w:rPr>
          <w:rFonts w:ascii="Times New Roman" w:eastAsia="仿宋_GB2312" w:hAnsi="Times New Roman" w:hint="eastAsia"/>
          <w:sz w:val="32"/>
          <w:szCs w:val="32"/>
        </w:rPr>
        <w:t>；项目支出</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114</w:t>
      </w:r>
      <w:r>
        <w:rPr>
          <w:rFonts w:ascii="Times New Roman" w:eastAsia="仿宋_GB2312" w:hAnsi="Times New Roman" w:hint="eastAsia"/>
          <w:sz w:val="32"/>
          <w:szCs w:val="32"/>
        </w:rPr>
        <w:t>.00</w:t>
      </w:r>
      <w:r>
        <w:rPr>
          <w:rFonts w:ascii="Times New Roman" w:eastAsia="仿宋_GB2312" w:hAnsi="Times New Roman" w:hint="eastAsia"/>
          <w:sz w:val="32"/>
          <w:szCs w:val="32"/>
        </w:rPr>
        <w:t>万元，占</w:t>
      </w:r>
      <w:r>
        <w:rPr>
          <w:rFonts w:ascii="Times New Roman" w:eastAsia="仿宋_GB2312" w:hAnsi="Times New Roman" w:hint="eastAsia"/>
          <w:sz w:val="32"/>
          <w:szCs w:val="32"/>
        </w:rPr>
        <w:t>33.92%</w:t>
      </w:r>
      <w:r>
        <w:rPr>
          <w:rFonts w:ascii="Times New Roman" w:eastAsia="仿宋_GB2312" w:hAnsi="Times New Roman" w:hint="eastAsia"/>
          <w:sz w:val="32"/>
          <w:szCs w:val="32"/>
        </w:rPr>
        <w:t>。</w:t>
      </w:r>
    </w:p>
    <w:p w:rsidR="00FD68A2" w:rsidRDefault="002E2AC9">
      <w:pPr>
        <w:spacing w:line="580" w:lineRule="exact"/>
        <w:ind w:firstLineChars="200" w:firstLine="640"/>
        <w:outlineLvl w:val="1"/>
        <w:rPr>
          <w:rFonts w:ascii="Times New Roman" w:eastAsia="黑体" w:hAnsi="Times New Roman"/>
          <w:sz w:val="32"/>
          <w:szCs w:val="32"/>
        </w:rPr>
      </w:pPr>
      <w:r>
        <w:rPr>
          <w:rFonts w:ascii="Times New Roman" w:eastAsia="黑体" w:hAnsi="Times New Roman" w:hint="eastAsia"/>
          <w:sz w:val="32"/>
          <w:szCs w:val="32"/>
        </w:rPr>
        <w:t>二、财政拨款收支预算情况说明</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年财政拨款收支预算总数</w:t>
      </w:r>
      <w:r>
        <w:rPr>
          <w:rFonts w:ascii="Times New Roman" w:eastAsia="仿宋_GB2312" w:hAnsi="Times New Roman" w:hint="eastAsia"/>
          <w:sz w:val="32"/>
          <w:szCs w:val="32"/>
        </w:rPr>
        <w:t>2,833.80</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比</w:t>
      </w:r>
      <w:r>
        <w:rPr>
          <w:rFonts w:ascii="Times New Roman" w:eastAsia="仿宋_GB2312" w:hAnsi="Times New Roman" w:hint="eastAsia"/>
          <w:sz w:val="32"/>
          <w:szCs w:val="32"/>
        </w:rPr>
        <w:t>2021</w:t>
      </w:r>
      <w:r>
        <w:rPr>
          <w:rFonts w:ascii="Times New Roman" w:eastAsia="仿宋_GB2312" w:hAnsi="Times New Roman" w:hint="eastAsia"/>
          <w:sz w:val="32"/>
          <w:szCs w:val="32"/>
        </w:rPr>
        <w:t>年财政拨款收支预算总数减少</w:t>
      </w:r>
      <w:r>
        <w:rPr>
          <w:rFonts w:ascii="Times New Roman" w:eastAsia="仿宋_GB2312" w:hAnsi="Times New Roman" w:hint="eastAsia"/>
          <w:sz w:val="32"/>
          <w:szCs w:val="32"/>
        </w:rPr>
        <w:t>1,420.74</w:t>
      </w:r>
      <w:r>
        <w:rPr>
          <w:rFonts w:ascii="Times New Roman" w:eastAsia="仿宋_GB2312" w:hAnsi="Times New Roman" w:hint="eastAsia"/>
          <w:sz w:val="32"/>
          <w:szCs w:val="32"/>
        </w:rPr>
        <w:t>万元，主要原因是主管部门集中收入减少。</w:t>
      </w:r>
    </w:p>
    <w:p w:rsidR="00FD68A2" w:rsidRDefault="00FD68A2">
      <w:pPr>
        <w:spacing w:line="580" w:lineRule="exact"/>
        <w:ind w:firstLineChars="200" w:firstLine="640"/>
        <w:rPr>
          <w:rFonts w:ascii="Times New Roman" w:eastAsia="仿宋_GB2312" w:hAnsi="Times New Roman"/>
          <w:sz w:val="32"/>
          <w:szCs w:val="32"/>
        </w:rPr>
        <w:sectPr w:rsidR="00FD68A2">
          <w:footerReference w:type="default" r:id="rId24"/>
          <w:pgSz w:w="11906" w:h="16838"/>
          <w:pgMar w:top="1440" w:right="1800" w:bottom="1440" w:left="1800" w:header="720" w:footer="720" w:gutter="0"/>
          <w:pgNumType w:fmt="numberInDash"/>
          <w:cols w:space="720"/>
          <w:docGrid w:type="lines" w:linePitch="312"/>
        </w:sectPr>
      </w:pPr>
    </w:p>
    <w:p w:rsidR="00FD68A2" w:rsidRDefault="002E2AC9">
      <w:pPr>
        <w:pStyle w:val="a8"/>
        <w:widowControl/>
        <w:spacing w:before="0" w:beforeAutospacing="0" w:afterLines="50" w:after="156" w:afterAutospacing="0" w:line="600" w:lineRule="exact"/>
        <w:ind w:firstLineChars="200" w:firstLine="640"/>
        <w:jc w:val="both"/>
        <w:outlineLvl w:val="1"/>
        <w:rPr>
          <w:rFonts w:ascii="Times New Roman" w:eastAsia="仿宋_GB2312" w:hAnsi="Times New Roman"/>
          <w:sz w:val="32"/>
          <w:szCs w:val="32"/>
          <w:u w:val="single"/>
        </w:rPr>
      </w:pPr>
      <w:r>
        <w:rPr>
          <w:rFonts w:ascii="Times New Roman" w:eastAsia="仿宋_GB2312" w:hAnsi="Times New Roman" w:hint="eastAsia"/>
          <w:sz w:val="32"/>
          <w:szCs w:val="32"/>
        </w:rPr>
        <w:lastRenderedPageBreak/>
        <w:t>收入包括：本年一般公共预算拨款收入</w:t>
      </w:r>
      <w:r>
        <w:rPr>
          <w:rFonts w:ascii="Times New Roman" w:eastAsia="仿宋_GB2312" w:hAnsi="Times New Roman" w:hint="eastAsia"/>
          <w:sz w:val="32"/>
          <w:szCs w:val="32"/>
        </w:rPr>
        <w:t>2,833.80</w:t>
      </w:r>
      <w:r>
        <w:rPr>
          <w:rFonts w:ascii="Times New Roman" w:eastAsia="仿宋_GB2312" w:hAnsi="Times New Roman" w:hint="eastAsia"/>
          <w:sz w:val="32"/>
          <w:szCs w:val="32"/>
        </w:rPr>
        <w:t>万元；支出包括：社会保障和就业支出</w:t>
      </w:r>
      <w:r>
        <w:rPr>
          <w:rFonts w:ascii="Times New Roman" w:eastAsia="仿宋_GB2312" w:hAnsi="Times New Roman" w:hint="eastAsia"/>
          <w:sz w:val="32"/>
          <w:szCs w:val="32"/>
        </w:rPr>
        <w:t>630.27</w:t>
      </w:r>
      <w:r>
        <w:rPr>
          <w:rFonts w:ascii="Times New Roman" w:eastAsia="仿宋_GB2312" w:hAnsi="Times New Roman"/>
          <w:sz w:val="32"/>
          <w:szCs w:val="32"/>
        </w:rPr>
        <w:t>万元</w:t>
      </w:r>
      <w:r>
        <w:rPr>
          <w:rFonts w:ascii="Times New Roman" w:eastAsia="仿宋_GB2312" w:hAnsi="Times New Roman" w:hint="eastAsia"/>
          <w:sz w:val="32"/>
          <w:szCs w:val="32"/>
        </w:rPr>
        <w:t>、卫生健康支出</w:t>
      </w:r>
      <w:r>
        <w:rPr>
          <w:rFonts w:ascii="Times New Roman" w:eastAsia="仿宋_GB2312" w:hAnsi="Times New Roman" w:hint="eastAsia"/>
          <w:sz w:val="32"/>
          <w:szCs w:val="32"/>
        </w:rPr>
        <w:t>84.38</w:t>
      </w:r>
      <w:r>
        <w:rPr>
          <w:rFonts w:ascii="Times New Roman" w:eastAsia="仿宋_GB2312" w:hAnsi="Times New Roman"/>
          <w:sz w:val="32"/>
          <w:szCs w:val="32"/>
        </w:rPr>
        <w:t>万元</w:t>
      </w:r>
      <w:r>
        <w:rPr>
          <w:rFonts w:ascii="Times New Roman" w:eastAsia="仿宋_GB2312" w:hAnsi="Times New Roman" w:hint="eastAsia"/>
          <w:sz w:val="32"/>
          <w:szCs w:val="32"/>
        </w:rPr>
        <w:t>、资源勘探信息等支出</w:t>
      </w:r>
      <w:r>
        <w:rPr>
          <w:rFonts w:ascii="Times New Roman" w:eastAsia="仿宋_GB2312" w:hAnsi="Times New Roman" w:hint="eastAsia"/>
          <w:sz w:val="32"/>
          <w:szCs w:val="32"/>
        </w:rPr>
        <w:t>1,787.43</w:t>
      </w:r>
      <w:r>
        <w:rPr>
          <w:rFonts w:ascii="Times New Roman" w:eastAsia="仿宋_GB2312" w:hAnsi="Times New Roman"/>
          <w:sz w:val="32"/>
          <w:szCs w:val="32"/>
        </w:rPr>
        <w:t>万元</w:t>
      </w:r>
      <w:r>
        <w:rPr>
          <w:rFonts w:ascii="Times New Roman" w:eastAsia="仿宋_GB2312" w:hAnsi="Times New Roman" w:hint="eastAsia"/>
          <w:sz w:val="32"/>
          <w:szCs w:val="32"/>
        </w:rPr>
        <w:t>、住房保障支出</w:t>
      </w:r>
      <w:r>
        <w:rPr>
          <w:rFonts w:ascii="Times New Roman" w:eastAsia="仿宋_GB2312" w:hAnsi="Times New Roman" w:hint="eastAsia"/>
          <w:sz w:val="32"/>
          <w:szCs w:val="32"/>
        </w:rPr>
        <w:t>331.72</w:t>
      </w:r>
      <w:r>
        <w:rPr>
          <w:rFonts w:ascii="Times New Roman" w:eastAsia="仿宋_GB2312" w:hAnsi="Times New Roman"/>
          <w:sz w:val="32"/>
          <w:szCs w:val="32"/>
        </w:rPr>
        <w:t>万元</w:t>
      </w:r>
      <w:r>
        <w:rPr>
          <w:rFonts w:ascii="Times New Roman" w:eastAsia="仿宋_GB2312" w:hAnsi="Times New Roman" w:hint="eastAsia"/>
          <w:sz w:val="32"/>
          <w:szCs w:val="32"/>
        </w:rPr>
        <w:t>。</w:t>
      </w:r>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三、一般公共预算当年拨款情况说明</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（一）一般公共预算当年拨款规模变化情况</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年一般公共预算当年拨款</w:t>
      </w:r>
      <w:r>
        <w:rPr>
          <w:rFonts w:ascii="Times New Roman" w:eastAsia="仿宋_GB2312" w:hAnsi="Times New Roman" w:hint="eastAsia"/>
          <w:sz w:val="32"/>
          <w:szCs w:val="32"/>
        </w:rPr>
        <w:t>2,833.80</w:t>
      </w:r>
      <w:r>
        <w:rPr>
          <w:rFonts w:ascii="Times New Roman" w:eastAsia="仿宋_GB2312" w:hAnsi="Times New Roman" w:hint="eastAsia"/>
          <w:sz w:val="32"/>
          <w:szCs w:val="32"/>
        </w:rPr>
        <w:t>元，比</w:t>
      </w:r>
      <w:r>
        <w:rPr>
          <w:rFonts w:ascii="Times New Roman" w:eastAsia="仿宋_GB2312" w:hAnsi="Times New Roman" w:hint="eastAsia"/>
          <w:sz w:val="32"/>
          <w:szCs w:val="32"/>
        </w:rPr>
        <w:t>2021</w:t>
      </w:r>
      <w:r>
        <w:rPr>
          <w:rFonts w:ascii="Times New Roman" w:eastAsia="仿宋_GB2312" w:hAnsi="Times New Roman" w:hint="eastAsia"/>
          <w:sz w:val="32"/>
          <w:szCs w:val="32"/>
        </w:rPr>
        <w:t>年预算数减少</w:t>
      </w:r>
      <w:r>
        <w:rPr>
          <w:rFonts w:ascii="Times New Roman" w:eastAsia="仿宋_GB2312" w:hAnsi="Times New Roman" w:hint="eastAsia"/>
          <w:sz w:val="32"/>
          <w:szCs w:val="32"/>
        </w:rPr>
        <w:t>1,420.74</w:t>
      </w:r>
      <w:r>
        <w:rPr>
          <w:rFonts w:ascii="Times New Roman" w:eastAsia="仿宋_GB2312" w:hAnsi="Times New Roman" w:hint="eastAsia"/>
          <w:sz w:val="32"/>
          <w:szCs w:val="32"/>
        </w:rPr>
        <w:t>万元，主要原因是主管部门集中收入减少。</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（二）一般公共预算当年拨款结构情况</w:t>
      </w:r>
    </w:p>
    <w:p w:rsidR="00FD68A2" w:rsidRDefault="002E2AC9">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社会保障和就业支出</w:t>
      </w:r>
      <w:r>
        <w:rPr>
          <w:rFonts w:ascii="Times New Roman" w:eastAsia="仿宋_GB2312" w:hAnsi="Times New Roman" w:hint="eastAsia"/>
          <w:sz w:val="32"/>
          <w:szCs w:val="32"/>
        </w:rPr>
        <w:t>630.27</w:t>
      </w:r>
      <w:r>
        <w:rPr>
          <w:rFonts w:ascii="Times New Roman" w:eastAsia="仿宋_GB2312" w:hAnsi="Times New Roman" w:hint="eastAsia"/>
          <w:sz w:val="32"/>
          <w:szCs w:val="32"/>
        </w:rPr>
        <w:t>万元，占</w:t>
      </w:r>
      <w:r>
        <w:rPr>
          <w:rFonts w:ascii="Times New Roman" w:eastAsia="仿宋_GB2312" w:hAnsi="Times New Roman" w:hint="eastAsia"/>
          <w:sz w:val="32"/>
          <w:szCs w:val="32"/>
        </w:rPr>
        <w:t>22.24%</w:t>
      </w:r>
      <w:r>
        <w:rPr>
          <w:rFonts w:ascii="Times New Roman" w:eastAsia="仿宋_GB2312" w:hAnsi="Times New Roman" w:hint="eastAsia"/>
          <w:sz w:val="32"/>
          <w:szCs w:val="32"/>
        </w:rPr>
        <w:t>；卫生健康支出</w:t>
      </w:r>
      <w:r>
        <w:rPr>
          <w:rFonts w:ascii="Times New Roman" w:eastAsia="仿宋_GB2312" w:hAnsi="Times New Roman" w:hint="eastAsia"/>
          <w:sz w:val="32"/>
          <w:szCs w:val="32"/>
        </w:rPr>
        <w:t>84.38</w:t>
      </w:r>
      <w:r>
        <w:rPr>
          <w:rFonts w:ascii="Times New Roman" w:eastAsia="仿宋_GB2312" w:hAnsi="Times New Roman" w:hint="eastAsia"/>
          <w:sz w:val="32"/>
          <w:szCs w:val="32"/>
        </w:rPr>
        <w:t>万元，占</w:t>
      </w:r>
      <w:r>
        <w:rPr>
          <w:rFonts w:ascii="Times New Roman" w:eastAsia="仿宋_GB2312" w:hAnsi="Times New Roman" w:hint="eastAsia"/>
          <w:sz w:val="32"/>
          <w:szCs w:val="32"/>
        </w:rPr>
        <w:t>2.98%</w:t>
      </w:r>
      <w:r>
        <w:rPr>
          <w:rFonts w:ascii="Times New Roman" w:eastAsia="仿宋_GB2312" w:hAnsi="Times New Roman" w:hint="eastAsia"/>
          <w:sz w:val="32"/>
          <w:szCs w:val="32"/>
        </w:rPr>
        <w:t>；资源勘探信息等支出</w:t>
      </w:r>
      <w:r>
        <w:rPr>
          <w:rFonts w:ascii="Times New Roman" w:eastAsia="仿宋_GB2312" w:hAnsi="Times New Roman" w:hint="eastAsia"/>
          <w:sz w:val="32"/>
          <w:szCs w:val="32"/>
        </w:rPr>
        <w:t>1,787.43</w:t>
      </w:r>
      <w:r>
        <w:rPr>
          <w:rFonts w:ascii="Times New Roman" w:eastAsia="仿宋_GB2312" w:hAnsi="Times New Roman" w:hint="eastAsia"/>
          <w:sz w:val="32"/>
          <w:szCs w:val="32"/>
        </w:rPr>
        <w:t>万元，占</w:t>
      </w:r>
      <w:r>
        <w:rPr>
          <w:rFonts w:ascii="Times New Roman" w:eastAsia="仿宋_GB2312" w:hAnsi="Times New Roman" w:hint="eastAsia"/>
          <w:sz w:val="32"/>
          <w:szCs w:val="32"/>
        </w:rPr>
        <w:t>63.07%</w:t>
      </w:r>
      <w:r>
        <w:rPr>
          <w:rFonts w:ascii="Times New Roman" w:eastAsia="仿宋_GB2312" w:hAnsi="Times New Roman" w:hint="eastAsia"/>
          <w:sz w:val="32"/>
          <w:szCs w:val="32"/>
        </w:rPr>
        <w:t>；住房保障支出</w:t>
      </w:r>
      <w:r>
        <w:rPr>
          <w:rFonts w:ascii="Times New Roman" w:eastAsia="仿宋_GB2312" w:hAnsi="Times New Roman" w:hint="eastAsia"/>
          <w:sz w:val="32"/>
          <w:szCs w:val="32"/>
        </w:rPr>
        <w:t>331.72</w:t>
      </w:r>
      <w:r>
        <w:rPr>
          <w:rFonts w:ascii="Times New Roman" w:eastAsia="仿宋_GB2312" w:hAnsi="Times New Roman" w:hint="eastAsia"/>
          <w:sz w:val="32"/>
          <w:szCs w:val="32"/>
        </w:rPr>
        <w:t>万元，占</w:t>
      </w:r>
      <w:r>
        <w:rPr>
          <w:rFonts w:ascii="Times New Roman" w:eastAsia="仿宋_GB2312" w:hAnsi="Times New Roman" w:hint="eastAsia"/>
          <w:sz w:val="32"/>
          <w:szCs w:val="32"/>
        </w:rPr>
        <w:t>11.71%</w:t>
      </w:r>
      <w:r>
        <w:rPr>
          <w:rFonts w:ascii="Times New Roman" w:eastAsia="仿宋_GB2312" w:hAnsi="Times New Roman" w:hint="eastAsia"/>
          <w:sz w:val="32"/>
          <w:szCs w:val="32"/>
        </w:rPr>
        <w:t>。</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（三）一般公共预算当年拨款具体使用情况</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社会保障和就业支出（类）行政事业单位养老支出（款）机关事业单位基本养老保险缴费支出（项）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420.18</w:t>
      </w:r>
      <w:r>
        <w:rPr>
          <w:rFonts w:ascii="Times New Roman" w:eastAsia="仿宋_GB2312" w:hAnsi="Times New Roman" w:hint="eastAsia"/>
          <w:sz w:val="32"/>
          <w:szCs w:val="32"/>
        </w:rPr>
        <w:t>万元，主要用于：部门实施养老保险制度由单位缴纳的养老保险费的支出。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2. </w:t>
      </w:r>
      <w:r>
        <w:rPr>
          <w:rFonts w:ascii="Times New Roman" w:eastAsia="仿宋_GB2312" w:hAnsi="Times New Roman" w:hint="eastAsia"/>
          <w:sz w:val="32"/>
          <w:szCs w:val="32"/>
        </w:rPr>
        <w:t>社会保障和就业支出（类）行政事业单位养老支出（款）机关事业单位职业年金缴费支出（项）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210.09</w:t>
      </w:r>
      <w:r>
        <w:rPr>
          <w:rFonts w:ascii="Times New Roman" w:eastAsia="仿宋_GB2312" w:hAnsi="Times New Roman" w:hint="eastAsia"/>
          <w:sz w:val="32"/>
          <w:szCs w:val="32"/>
        </w:rPr>
        <w:t>万元，主要用于：部门实施养老保险制度由单位缴纳的职业年金的支出。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卫生健康支出（类）行政事业单位医疗（款）事业单</w:t>
      </w:r>
      <w:r>
        <w:rPr>
          <w:rFonts w:ascii="Times New Roman" w:eastAsia="仿宋_GB2312" w:hAnsi="Times New Roman" w:hint="eastAsia"/>
          <w:sz w:val="32"/>
          <w:szCs w:val="32"/>
        </w:rPr>
        <w:lastRenderedPageBreak/>
        <w:t>位医疗（项）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84.38</w:t>
      </w:r>
      <w:r>
        <w:rPr>
          <w:rFonts w:ascii="Times New Roman" w:eastAsia="仿宋_GB2312" w:hAnsi="Times New Roman" w:hint="eastAsia"/>
          <w:sz w:val="32"/>
          <w:szCs w:val="32"/>
        </w:rPr>
        <w:t>万元，主要用于：主要用于在职职工基本医疗保险缴纳。</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4. </w:t>
      </w:r>
      <w:r>
        <w:rPr>
          <w:rFonts w:ascii="Times New Roman" w:eastAsia="仿宋_GB2312" w:hAnsi="Times New Roman" w:hint="eastAsia"/>
          <w:sz w:val="32"/>
          <w:szCs w:val="32"/>
        </w:rPr>
        <w:t>资源勘探工业信息等支出（类）资源勘探开发（款）其他资源</w:t>
      </w:r>
      <w:proofErr w:type="gramStart"/>
      <w:r>
        <w:rPr>
          <w:rFonts w:ascii="Times New Roman" w:eastAsia="仿宋_GB2312" w:hAnsi="Times New Roman" w:hint="eastAsia"/>
          <w:sz w:val="32"/>
          <w:szCs w:val="32"/>
        </w:rPr>
        <w:t>勘探业支出</w:t>
      </w:r>
      <w:proofErr w:type="gramEnd"/>
      <w:r>
        <w:rPr>
          <w:rFonts w:ascii="Times New Roman" w:eastAsia="仿宋_GB2312" w:hAnsi="Times New Roman" w:hint="eastAsia"/>
          <w:sz w:val="32"/>
          <w:szCs w:val="32"/>
        </w:rPr>
        <w:t>（项）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1,787.43</w:t>
      </w:r>
      <w:r>
        <w:rPr>
          <w:rFonts w:ascii="Times New Roman" w:eastAsia="仿宋_GB2312" w:hAnsi="Times New Roman" w:hint="eastAsia"/>
          <w:sz w:val="32"/>
          <w:szCs w:val="32"/>
        </w:rPr>
        <w:t>万元，主要用于：工资福利，公用经费等。</w:t>
      </w:r>
    </w:p>
    <w:p w:rsidR="00FD68A2" w:rsidRDefault="002E2AC9">
      <w:pPr>
        <w:spacing w:afterLines="50" w:after="156"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5. </w:t>
      </w:r>
      <w:r>
        <w:rPr>
          <w:rFonts w:ascii="Times New Roman" w:eastAsia="仿宋_GB2312" w:hAnsi="Times New Roman" w:hint="eastAsia"/>
          <w:sz w:val="32"/>
          <w:szCs w:val="32"/>
        </w:rPr>
        <w:t>住房保障支出（类）住房改革支出（款）住房公积金（项）</w:t>
      </w:r>
      <w:r>
        <w:rPr>
          <w:rFonts w:ascii="Times New Roman" w:eastAsia="仿宋_GB2312" w:hAnsi="Times New Roman" w:hint="eastAsia"/>
          <w:sz w:val="32"/>
          <w:szCs w:val="32"/>
        </w:rPr>
        <w:t>2022</w:t>
      </w:r>
      <w:r>
        <w:rPr>
          <w:rFonts w:ascii="Times New Roman" w:eastAsia="仿宋_GB2312" w:hAnsi="Times New Roman" w:hint="eastAsia"/>
          <w:sz w:val="32"/>
          <w:szCs w:val="32"/>
        </w:rPr>
        <w:t>年预算数为</w:t>
      </w:r>
      <w:r>
        <w:rPr>
          <w:rFonts w:ascii="Times New Roman" w:eastAsia="仿宋_GB2312" w:hAnsi="Times New Roman" w:hint="eastAsia"/>
          <w:sz w:val="32"/>
          <w:szCs w:val="32"/>
        </w:rPr>
        <w:t>331.72</w:t>
      </w:r>
      <w:r>
        <w:rPr>
          <w:rFonts w:ascii="Times New Roman" w:eastAsia="仿宋_GB2312" w:hAnsi="Times New Roman" w:hint="eastAsia"/>
          <w:sz w:val="32"/>
          <w:szCs w:val="32"/>
        </w:rPr>
        <w:t>万元，主要用于：行政事业单位按规定为在职职工缴纳的住房公积金。</w:t>
      </w:r>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四、一般公共预算基本支出情况说明</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四川省地矿局区调队</w:t>
      </w:r>
      <w:r>
        <w:rPr>
          <w:rFonts w:ascii="Times New Roman" w:eastAsia="仿宋_GB2312" w:hAnsi="Times New Roman" w:hint="eastAsia"/>
          <w:sz w:val="32"/>
          <w:szCs w:val="32"/>
        </w:rPr>
        <w:t>2022</w:t>
      </w:r>
      <w:r>
        <w:rPr>
          <w:rFonts w:ascii="Times New Roman" w:eastAsia="仿宋_GB2312" w:hAnsi="Times New Roman" w:hint="eastAsia"/>
          <w:sz w:val="32"/>
          <w:szCs w:val="32"/>
        </w:rPr>
        <w:t>年一般公共预算基本支出</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819.8</w:t>
      </w:r>
      <w:r>
        <w:rPr>
          <w:rFonts w:ascii="Times New Roman" w:eastAsia="仿宋_GB2312" w:hAnsi="Times New Roman" w:hint="eastAsia"/>
          <w:sz w:val="32"/>
          <w:szCs w:val="32"/>
        </w:rPr>
        <w:t>万元，其中：</w:t>
      </w:r>
    </w:p>
    <w:p w:rsidR="00FD68A2" w:rsidRDefault="002E2AC9">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人员经费</w:t>
      </w:r>
      <w:r>
        <w:rPr>
          <w:rFonts w:ascii="Times New Roman" w:eastAsia="仿宋_GB2312" w:hAnsi="Times New Roman"/>
          <w:sz w:val="32"/>
          <w:szCs w:val="32"/>
        </w:rPr>
        <w:t>2</w:t>
      </w:r>
      <w:r>
        <w:rPr>
          <w:rFonts w:ascii="Times New Roman" w:eastAsia="仿宋_GB2312" w:hAnsi="Times New Roman" w:hint="eastAsia"/>
          <w:sz w:val="32"/>
          <w:szCs w:val="32"/>
        </w:rPr>
        <w:t>,672.47</w:t>
      </w:r>
      <w:r>
        <w:rPr>
          <w:rFonts w:ascii="Times New Roman" w:eastAsia="仿宋_GB2312" w:hAnsi="Times New Roman" w:hint="eastAsia"/>
          <w:sz w:val="32"/>
          <w:szCs w:val="32"/>
        </w:rPr>
        <w:t>万元，主要包括：基本工资、津贴补贴、绩效工资、机关事业单位基本养老保险缴费、职业年金缴费、职工基本医疗保险缴费、其他社会保障缴费、住房公积金、离休费、奖励金、其他对个人和家庭的补助支出。</w:t>
      </w:r>
    </w:p>
    <w:p w:rsidR="00FD68A2" w:rsidRDefault="002E2AC9">
      <w:pPr>
        <w:spacing w:line="580" w:lineRule="exact"/>
        <w:ind w:firstLineChars="200" w:firstLine="640"/>
        <w:rPr>
          <w:rFonts w:ascii="Times New Roman" w:eastAsia="仿宋_GB2312" w:hAnsi="Times New Roman"/>
          <w:sz w:val="32"/>
          <w:szCs w:val="32"/>
          <w:u w:val="single"/>
        </w:rPr>
      </w:pPr>
      <w:r>
        <w:rPr>
          <w:rFonts w:ascii="Times New Roman" w:eastAsia="仿宋_GB2312" w:hAnsi="Times New Roman" w:hint="eastAsia"/>
          <w:sz w:val="32"/>
          <w:szCs w:val="32"/>
        </w:rPr>
        <w:t>公用经费</w:t>
      </w:r>
      <w:r>
        <w:rPr>
          <w:rFonts w:ascii="Times New Roman" w:eastAsia="仿宋_GB2312" w:hAnsi="Times New Roman"/>
          <w:sz w:val="32"/>
          <w:szCs w:val="32"/>
        </w:rPr>
        <w:t>161.33</w:t>
      </w:r>
      <w:r>
        <w:rPr>
          <w:rFonts w:ascii="Times New Roman" w:eastAsia="仿宋_GB2312" w:hAnsi="Times New Roman" w:hint="eastAsia"/>
          <w:sz w:val="32"/>
          <w:szCs w:val="32"/>
        </w:rPr>
        <w:t>万元，主要包括：办公费、咨询费、水费、电费、邮电费、差旅费、维修（护）、培训费、工会经费、福利费、其他商品和服务支出。</w:t>
      </w:r>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五、“三公”经费财政拨款预算安排情况说明</w:t>
      </w:r>
    </w:p>
    <w:p w:rsidR="00FD68A2" w:rsidRDefault="002E2AC9">
      <w:pPr>
        <w:spacing w:line="580" w:lineRule="exact"/>
        <w:ind w:firstLineChars="200" w:firstLine="640"/>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四川省地矿局区调队</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年没有使用财政拨款安排“三公”经费预算。</w:t>
      </w:r>
      <w:r w:rsidR="00247713" w:rsidRPr="00247713">
        <w:rPr>
          <w:rFonts w:ascii="Times New Roman" w:eastAsia="仿宋_GB2312" w:hAnsi="Times New Roman" w:cs="仿宋_GB2312"/>
          <w:sz w:val="32"/>
          <w:szCs w:val="32"/>
        </w:rPr>
        <w:t>本单位为事业单位，</w:t>
      </w:r>
      <w:r w:rsidR="00247713" w:rsidRPr="00E725A5">
        <w:rPr>
          <w:rFonts w:ascii="Times New Roman" w:eastAsia="仿宋_GB2312" w:hAnsi="Times New Roman" w:cs="仿宋_GB2312"/>
          <w:sz w:val="32"/>
          <w:szCs w:val="32"/>
        </w:rPr>
        <w:t>无三公经费</w:t>
      </w:r>
      <w:r w:rsidR="00E725A5">
        <w:rPr>
          <w:rFonts w:ascii="Times New Roman" w:eastAsia="仿宋_GB2312" w:hAnsi="Times New Roman" w:cs="仿宋_GB2312"/>
          <w:sz w:val="32"/>
          <w:szCs w:val="32"/>
        </w:rPr>
        <w:t>。</w:t>
      </w:r>
      <w:bookmarkStart w:id="0" w:name="_GoBack"/>
      <w:bookmarkEnd w:id="0"/>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六、政府性基金预算支出情况说明</w:t>
      </w:r>
    </w:p>
    <w:p w:rsidR="00FD68A2" w:rsidRDefault="002E2AC9">
      <w:pPr>
        <w:spacing w:line="580" w:lineRule="exact"/>
        <w:ind w:firstLineChars="200" w:firstLine="640"/>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四川省地矿局区调队</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年没有使用政府性基金预算</w:t>
      </w:r>
      <w:r>
        <w:rPr>
          <w:rFonts w:ascii="Times New Roman" w:eastAsia="仿宋_GB2312" w:hAnsi="Times New Roman" w:cs="仿宋_GB2312" w:hint="eastAsia"/>
          <w:sz w:val="32"/>
          <w:szCs w:val="32"/>
        </w:rPr>
        <w:lastRenderedPageBreak/>
        <w:t>拨款安排的支出。</w:t>
      </w:r>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七、国有资本经营预算情况说明</w:t>
      </w:r>
    </w:p>
    <w:p w:rsidR="00FD68A2" w:rsidRDefault="002E2AC9">
      <w:pPr>
        <w:spacing w:line="580" w:lineRule="exact"/>
        <w:ind w:firstLineChars="200" w:firstLine="640"/>
        <w:outlineLvl w:val="1"/>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四川省地矿局区调队</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年没有使用国有资本经营预算拨款安排的支出。</w:t>
      </w:r>
    </w:p>
    <w:p w:rsidR="00FD68A2" w:rsidRDefault="002E2AC9">
      <w:pPr>
        <w:spacing w:line="580" w:lineRule="exact"/>
        <w:ind w:firstLineChars="200" w:firstLine="643"/>
        <w:outlineLvl w:val="1"/>
        <w:rPr>
          <w:rFonts w:ascii="Times New Roman" w:eastAsia="黑体" w:hAnsi="Times New Roman"/>
          <w:b/>
          <w:sz w:val="32"/>
          <w:szCs w:val="32"/>
        </w:rPr>
      </w:pPr>
      <w:r>
        <w:rPr>
          <w:rFonts w:ascii="Times New Roman" w:eastAsia="黑体" w:hAnsi="Times New Roman" w:hint="eastAsia"/>
          <w:b/>
          <w:sz w:val="32"/>
          <w:szCs w:val="32"/>
        </w:rPr>
        <w:t>八、其他重要事项的情况说明</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（一）机关运行经费情况</w:t>
      </w:r>
    </w:p>
    <w:p w:rsidR="00FD68A2" w:rsidRDefault="002E2AC9">
      <w:pPr>
        <w:spacing w:line="580" w:lineRule="exact"/>
        <w:ind w:firstLineChars="200" w:firstLine="640"/>
        <w:outlineLvl w:val="2"/>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四川省地矿局区调队为事业单位，按规定未使用机关运行的相关科目。</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（二）政府采购情况</w:t>
      </w:r>
    </w:p>
    <w:p w:rsidR="00FD68A2" w:rsidRDefault="002E2AC9">
      <w:pPr>
        <w:spacing w:line="580" w:lineRule="exact"/>
        <w:ind w:firstLineChars="200" w:firstLine="640"/>
        <w:outlineLvl w:val="2"/>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四川省地矿局区调队</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年无政府采购项目，未安排政府采购预算。</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（三）国有资产占有使用情况</w:t>
      </w:r>
    </w:p>
    <w:p w:rsidR="00FD68A2" w:rsidRDefault="002E2AC9">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截至</w:t>
      </w:r>
      <w:r>
        <w:rPr>
          <w:rFonts w:ascii="Times New Roman" w:eastAsia="仿宋_GB2312" w:hAnsi="Times New Roman" w:hint="eastAsia"/>
          <w:sz w:val="32"/>
          <w:szCs w:val="32"/>
        </w:rPr>
        <w:t>2022</w:t>
      </w:r>
      <w:r>
        <w:rPr>
          <w:rFonts w:ascii="Times New Roman" w:eastAsia="仿宋_GB2312" w:hAnsi="Times New Roman" w:hint="eastAsia"/>
          <w:sz w:val="32"/>
          <w:szCs w:val="32"/>
        </w:rPr>
        <w:t>年底，四川省地矿局区调队共有车辆</w:t>
      </w:r>
      <w:r>
        <w:rPr>
          <w:rFonts w:ascii="Times New Roman" w:eastAsia="仿宋_GB2312" w:hAnsi="Times New Roman" w:hint="eastAsia"/>
          <w:sz w:val="32"/>
          <w:szCs w:val="32"/>
        </w:rPr>
        <w:t>6</w:t>
      </w:r>
      <w:r>
        <w:rPr>
          <w:rFonts w:ascii="Times New Roman" w:eastAsia="仿宋_GB2312" w:hAnsi="Times New Roman" w:hint="eastAsia"/>
          <w:sz w:val="32"/>
          <w:szCs w:val="32"/>
        </w:rPr>
        <w:t>辆，其中，省部级领导干部用车</w:t>
      </w:r>
      <w:r>
        <w:rPr>
          <w:rFonts w:ascii="Times New Roman" w:eastAsia="仿宋_GB2312" w:hAnsi="Times New Roman" w:hint="eastAsia"/>
          <w:sz w:val="32"/>
          <w:szCs w:val="32"/>
        </w:rPr>
        <w:t>0</w:t>
      </w:r>
      <w:r>
        <w:rPr>
          <w:rFonts w:ascii="Times New Roman" w:eastAsia="仿宋_GB2312" w:hAnsi="Times New Roman" w:hint="eastAsia"/>
          <w:sz w:val="32"/>
          <w:szCs w:val="32"/>
        </w:rPr>
        <w:t>辆、定向保障用车</w:t>
      </w:r>
      <w:r>
        <w:rPr>
          <w:rFonts w:ascii="Times New Roman" w:eastAsia="仿宋_GB2312" w:hAnsi="Times New Roman" w:hint="eastAsia"/>
          <w:sz w:val="32"/>
          <w:szCs w:val="32"/>
        </w:rPr>
        <w:t>0</w:t>
      </w:r>
      <w:r>
        <w:rPr>
          <w:rFonts w:ascii="Times New Roman" w:eastAsia="仿宋_GB2312" w:hAnsi="Times New Roman" w:hint="eastAsia"/>
          <w:sz w:val="32"/>
          <w:szCs w:val="32"/>
        </w:rPr>
        <w:t>辆、执法执勤用车</w:t>
      </w:r>
      <w:r>
        <w:rPr>
          <w:rFonts w:ascii="Times New Roman" w:eastAsia="仿宋_GB2312" w:hAnsi="Times New Roman" w:hint="eastAsia"/>
          <w:sz w:val="32"/>
          <w:szCs w:val="32"/>
        </w:rPr>
        <w:t>0</w:t>
      </w:r>
      <w:r>
        <w:rPr>
          <w:rFonts w:ascii="Times New Roman" w:eastAsia="仿宋_GB2312" w:hAnsi="Times New Roman" w:hint="eastAsia"/>
          <w:sz w:val="32"/>
          <w:szCs w:val="32"/>
        </w:rPr>
        <w:t>辆。单位价值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r>
        <w:rPr>
          <w:rFonts w:ascii="Times New Roman" w:eastAsia="仿宋_GB2312" w:hAnsi="Times New Roman" w:hint="eastAsia"/>
          <w:sz w:val="32"/>
          <w:szCs w:val="32"/>
        </w:rPr>
        <w:t>0</w:t>
      </w:r>
      <w:r>
        <w:rPr>
          <w:rFonts w:ascii="Times New Roman" w:eastAsia="仿宋_GB2312" w:hAnsi="Times New Roman" w:hint="eastAsia"/>
          <w:sz w:val="32"/>
          <w:szCs w:val="32"/>
        </w:rPr>
        <w:t>台（套）。</w:t>
      </w:r>
    </w:p>
    <w:p w:rsidR="00FD68A2" w:rsidRDefault="002E2AC9">
      <w:pPr>
        <w:spacing w:line="580" w:lineRule="exact"/>
        <w:ind w:firstLineChars="200" w:firstLine="640"/>
        <w:outlineLvl w:val="2"/>
        <w:rPr>
          <w:rFonts w:ascii="Times New Roman" w:eastAsia="仿宋_GB2312" w:hAnsi="Times New Roman"/>
          <w:sz w:val="32"/>
          <w:szCs w:val="32"/>
        </w:rPr>
      </w:pPr>
      <w:r>
        <w:rPr>
          <w:rFonts w:ascii="Times New Roman" w:eastAsia="仿宋_GB2312" w:hAnsi="Times New Roman" w:hint="eastAsia"/>
          <w:sz w:val="32"/>
          <w:szCs w:val="32"/>
        </w:rPr>
        <w:t>2022</w:t>
      </w:r>
      <w:r>
        <w:rPr>
          <w:rFonts w:ascii="Times New Roman" w:eastAsia="仿宋_GB2312" w:hAnsi="Times New Roman" w:hint="eastAsia"/>
          <w:sz w:val="32"/>
          <w:szCs w:val="32"/>
        </w:rPr>
        <w:t>年单位预算未安排购置车辆及单位价值</w:t>
      </w:r>
      <w:r>
        <w:rPr>
          <w:rFonts w:ascii="Times New Roman" w:eastAsia="仿宋_GB2312" w:hAnsi="Times New Roman" w:hint="eastAsia"/>
          <w:sz w:val="32"/>
          <w:szCs w:val="32"/>
        </w:rPr>
        <w:t>200</w:t>
      </w:r>
      <w:r>
        <w:rPr>
          <w:rFonts w:ascii="Times New Roman" w:eastAsia="仿宋_GB2312" w:hAnsi="Times New Roman" w:hint="eastAsia"/>
          <w:sz w:val="32"/>
          <w:szCs w:val="32"/>
        </w:rPr>
        <w:t>万元以上大型设备。</w:t>
      </w:r>
    </w:p>
    <w:p w:rsidR="00FD68A2" w:rsidRDefault="002E2AC9">
      <w:pPr>
        <w:spacing w:line="580" w:lineRule="exact"/>
        <w:ind w:firstLineChars="200" w:firstLine="643"/>
        <w:outlineLvl w:val="2"/>
        <w:rPr>
          <w:rFonts w:ascii="Times New Roman" w:eastAsia="楷体_GB2312" w:hAnsi="Times New Roman"/>
          <w:b/>
          <w:sz w:val="32"/>
          <w:szCs w:val="32"/>
        </w:rPr>
      </w:pPr>
      <w:r>
        <w:rPr>
          <w:rFonts w:ascii="Times New Roman" w:eastAsia="楷体_GB2312" w:hAnsi="Times New Roman" w:hint="eastAsia"/>
          <w:b/>
          <w:sz w:val="32"/>
          <w:szCs w:val="32"/>
        </w:rPr>
        <w:t>（四）预算绩效情况</w:t>
      </w:r>
    </w:p>
    <w:p w:rsidR="00FD68A2" w:rsidRDefault="002E2AC9">
      <w:pPr>
        <w:pStyle w:val="a8"/>
        <w:widowControl/>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2022年四川省地矿局区调队开展绩效目标管理的项</w:t>
      </w:r>
      <w:r w:rsidRPr="00E9100B">
        <w:rPr>
          <w:rFonts w:ascii="仿宋_GB2312" w:eastAsia="仿宋_GB2312" w:hAnsi="仿宋_GB2312" w:cs="仿宋_GB2312" w:hint="eastAsia"/>
          <w:sz w:val="32"/>
          <w:szCs w:val="32"/>
        </w:rPr>
        <w:t>目9个，涉及预算6,231.68万元。其中：人员类项目4个，涉及预算4,033.26万元；运转类项目</w:t>
      </w:r>
      <w:r w:rsidR="00002B4A" w:rsidRPr="00E9100B">
        <w:rPr>
          <w:rFonts w:ascii="仿宋_GB2312" w:eastAsia="仿宋_GB2312" w:hAnsi="仿宋_GB2312" w:cs="仿宋_GB2312" w:hint="eastAsia"/>
          <w:sz w:val="32"/>
          <w:szCs w:val="32"/>
        </w:rPr>
        <w:t>4</w:t>
      </w:r>
      <w:r w:rsidRPr="00E9100B">
        <w:rPr>
          <w:rFonts w:ascii="仿宋_GB2312" w:eastAsia="仿宋_GB2312" w:hAnsi="仿宋_GB2312" w:cs="仿宋_GB2312" w:hint="eastAsia"/>
          <w:sz w:val="32"/>
          <w:szCs w:val="32"/>
        </w:rPr>
        <w:t>个，涉及预算</w:t>
      </w:r>
      <w:r w:rsidR="00002B4A" w:rsidRPr="00E9100B">
        <w:rPr>
          <w:rFonts w:ascii="仿宋_GB2312" w:eastAsia="仿宋_GB2312" w:hAnsi="仿宋_GB2312" w:cs="仿宋_GB2312" w:hint="eastAsia"/>
          <w:sz w:val="32"/>
          <w:szCs w:val="32"/>
        </w:rPr>
        <w:t>98.42</w:t>
      </w:r>
      <w:r w:rsidRPr="00E9100B">
        <w:rPr>
          <w:rFonts w:ascii="仿宋_GB2312" w:eastAsia="仿宋_GB2312" w:hAnsi="仿宋_GB2312" w:cs="仿宋_GB2312" w:hint="eastAsia"/>
          <w:sz w:val="32"/>
          <w:szCs w:val="32"/>
        </w:rPr>
        <w:t>万元；特定目标类项目1个，涉及预算2,100.00万元。因</w:t>
      </w:r>
      <w:r>
        <w:rPr>
          <w:rFonts w:ascii="仿宋_GB2312" w:eastAsia="仿宋_GB2312" w:hAnsi="仿宋_GB2312" w:cs="仿宋_GB2312" w:hint="eastAsia"/>
          <w:sz w:val="32"/>
          <w:szCs w:val="32"/>
        </w:rPr>
        <w:t>项目内容涉密（敏感），不予公开。</w:t>
      </w:r>
    </w:p>
    <w:p w:rsidR="00FD68A2" w:rsidRDefault="00FD68A2">
      <w:pPr>
        <w:pStyle w:val="a8"/>
        <w:widowControl/>
        <w:spacing w:before="0" w:beforeAutospacing="0" w:after="0" w:afterAutospacing="0"/>
        <w:ind w:firstLineChars="200" w:firstLine="640"/>
        <w:jc w:val="both"/>
        <w:rPr>
          <w:rFonts w:ascii="仿宋_GB2312" w:eastAsia="仿宋_GB2312" w:hAnsi="仿宋_GB2312" w:cs="仿宋_GB2312"/>
          <w:sz w:val="32"/>
          <w:szCs w:val="32"/>
        </w:rPr>
      </w:pPr>
    </w:p>
    <w:p w:rsidR="00FD68A2" w:rsidRDefault="00FD68A2">
      <w:pPr>
        <w:pStyle w:val="a8"/>
        <w:widowControl/>
        <w:spacing w:before="0" w:beforeAutospacing="0" w:after="0" w:afterAutospacing="0"/>
        <w:ind w:firstLineChars="200" w:firstLine="640"/>
        <w:jc w:val="both"/>
        <w:rPr>
          <w:rFonts w:ascii="Times New Roman" w:eastAsia="仿宋_GB2312" w:hAnsi="Times New Roman" w:cs="仿宋_GB2312"/>
          <w:sz w:val="32"/>
          <w:szCs w:val="3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FD68A2">
      <w:pPr>
        <w:pStyle w:val="a8"/>
        <w:widowControl/>
        <w:spacing w:before="0" w:beforeAutospacing="0" w:after="0" w:afterAutospacing="0"/>
        <w:jc w:val="center"/>
        <w:rPr>
          <w:rFonts w:ascii="Times New Roman" w:eastAsia="方正小标宋简体" w:hAnsi="Times New Roman" w:cs="方正小标宋简体"/>
          <w:sz w:val="52"/>
          <w:szCs w:val="52"/>
        </w:rPr>
      </w:pPr>
    </w:p>
    <w:p w:rsidR="00FD68A2" w:rsidRDefault="002E2AC9">
      <w:pPr>
        <w:jc w:val="center"/>
        <w:outlineLvl w:val="0"/>
        <w:rPr>
          <w:rFonts w:ascii="Times New Roman" w:eastAsia="方正小标宋简体" w:hAnsi="Times New Roman" w:cs="方正小标宋简体"/>
          <w:kern w:val="0"/>
          <w:sz w:val="52"/>
          <w:szCs w:val="52"/>
        </w:rPr>
      </w:pPr>
      <w:r>
        <w:rPr>
          <w:rFonts w:ascii="Times New Roman" w:eastAsia="方正小标宋简体" w:hAnsi="Times New Roman" w:cs="方正小标宋简体" w:hint="eastAsia"/>
          <w:kern w:val="0"/>
          <w:sz w:val="52"/>
          <w:szCs w:val="52"/>
        </w:rPr>
        <w:t>第四部分</w:t>
      </w:r>
      <w:r>
        <w:rPr>
          <w:rFonts w:ascii="Times New Roman" w:eastAsia="方正小标宋简体" w:hAnsi="Times New Roman" w:cs="方正小标宋简体" w:hint="eastAsia"/>
          <w:kern w:val="0"/>
          <w:sz w:val="52"/>
          <w:szCs w:val="52"/>
        </w:rPr>
        <w:t xml:space="preserve">  </w:t>
      </w:r>
      <w:r>
        <w:rPr>
          <w:rFonts w:ascii="Times New Roman" w:eastAsia="方正小标宋简体" w:hAnsi="Times New Roman" w:cs="方正小标宋简体"/>
          <w:kern w:val="0"/>
          <w:sz w:val="52"/>
          <w:szCs w:val="52"/>
        </w:rPr>
        <w:t>名词解释</w:t>
      </w:r>
    </w:p>
    <w:p w:rsidR="00FD68A2" w:rsidRDefault="00FD68A2">
      <w:pPr>
        <w:ind w:firstLineChars="200" w:firstLine="640"/>
        <w:rPr>
          <w:rFonts w:ascii="Times New Roman" w:eastAsia="仿宋_GB2312" w:hAnsi="Times New Roman"/>
          <w:sz w:val="32"/>
          <w:szCs w:val="32"/>
        </w:rPr>
        <w:sectPr w:rsidR="00FD68A2">
          <w:footerReference w:type="default" r:id="rId25"/>
          <w:pgSz w:w="11906" w:h="16838"/>
          <w:pgMar w:top="1440" w:right="1800" w:bottom="1440" w:left="1800" w:header="720" w:footer="720" w:gutter="0"/>
          <w:pgNumType w:fmt="numberInDash"/>
          <w:cols w:space="720"/>
          <w:docGrid w:type="lines" w:linePitch="312"/>
        </w:sectPr>
      </w:pP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（一）一般公共预算拨款收入：指省级财政当年拨付的资金。</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（二）事业单位经营收入：指事业单位在专业业务活动及其辅助活动之外开展非独立核算经营活动取得的收入。</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（三）教育支出（类）进修及培训（款）培训支出（项）：指用于事业单位员工的培训支出。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（四）社会保障和就业支出（类）行政事业单位养老支出（款）事业单位离退休（项）：指用于事业单位离休人员工资及生活补贴。</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（五）社会保障和就业（类）行政事业单位养老支出（款）机关事业单位基本养老保险缴费支出（项）：指部门实施养老保险制度由单位缴纳的养老保险费的支出。</w:t>
      </w:r>
    </w:p>
    <w:p w:rsidR="00FD68A2" w:rsidRDefault="002E2AC9">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t xml:space="preserve">　　（六）社会保障和就业（类）行政事业单位养老支出（款）机关事业单位职业年金缴费支出（项）：指部门实施养老保险制度由单位缴纳的职业年金的支出。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（七）社会保障和就业（类）其他社会保障和就业支出（款）其他社会保障和就业支出（项）：指用于行政事业单位离退休其他方面的支出（</w:t>
      </w:r>
      <w:r>
        <w:rPr>
          <w:rFonts w:ascii="Times New Roman" w:eastAsia="仿宋_GB2312" w:hAnsi="Times New Roman" w:hint="eastAsia"/>
          <w:sz w:val="32"/>
          <w:szCs w:val="32"/>
        </w:rPr>
        <w:t>6.30</w:t>
      </w:r>
      <w:r>
        <w:rPr>
          <w:rFonts w:ascii="Times New Roman" w:eastAsia="仿宋_GB2312" w:hAnsi="Times New Roman" w:hint="eastAsia"/>
          <w:sz w:val="32"/>
          <w:szCs w:val="32"/>
        </w:rPr>
        <w:t>人员特殊困难补助）。</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（八）卫生健康支出（类）行政事业单位医疗（款）事业单位医疗（项）：指事业单位用于缴纳单位基本医疗保险支出。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（九）资源勘探信息等支出（类）资源勘探开发（款）其他资源</w:t>
      </w:r>
      <w:proofErr w:type="gramStart"/>
      <w:r>
        <w:rPr>
          <w:rFonts w:ascii="Times New Roman" w:eastAsia="仿宋_GB2312" w:hAnsi="Times New Roman" w:hint="eastAsia"/>
          <w:sz w:val="32"/>
          <w:szCs w:val="32"/>
        </w:rPr>
        <w:t>勘探业支出</w:t>
      </w:r>
      <w:proofErr w:type="gramEnd"/>
      <w:r>
        <w:rPr>
          <w:rFonts w:ascii="Times New Roman" w:eastAsia="仿宋_GB2312" w:hAnsi="Times New Roman" w:hint="eastAsia"/>
          <w:sz w:val="32"/>
          <w:szCs w:val="32"/>
        </w:rPr>
        <w:t>（项）：</w:t>
      </w:r>
      <w:proofErr w:type="gramStart"/>
      <w:r>
        <w:rPr>
          <w:rFonts w:ascii="Times New Roman" w:eastAsia="仿宋_GB2312" w:hAnsi="Times New Roman" w:hint="eastAsia"/>
          <w:sz w:val="32"/>
          <w:szCs w:val="32"/>
        </w:rPr>
        <w:t>指局所属</w:t>
      </w:r>
      <w:proofErr w:type="gramEnd"/>
      <w:r>
        <w:rPr>
          <w:rFonts w:ascii="Times New Roman" w:eastAsia="仿宋_GB2312" w:hAnsi="Times New Roman" w:hint="eastAsia"/>
          <w:sz w:val="32"/>
          <w:szCs w:val="32"/>
        </w:rPr>
        <w:t>事业单位用于保障机构正常运行、开展日常工作的基本支出。</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（十）住房保障（类）住房改革支出（款）住房公积金（项）：指用于行政事业单位按规定为在职职工缴纳的住房公积金。</w:t>
      </w:r>
    </w:p>
    <w:p w:rsidR="00FD68A2" w:rsidRDefault="002E2AC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（十一）基本支出：指为保证机构正常运转，完成日常工作任务而发生的人员支出和公用支出。</w:t>
      </w:r>
    </w:p>
    <w:p w:rsidR="00FD68A2" w:rsidRDefault="002E2AC9">
      <w:pPr>
        <w:spacing w:line="580" w:lineRule="exact"/>
        <w:rPr>
          <w:rFonts w:ascii="Times New Roman" w:eastAsia="仿宋_GB2312" w:hAnsi="Times New Roman"/>
          <w:sz w:val="32"/>
          <w:szCs w:val="32"/>
        </w:rPr>
      </w:pPr>
      <w:r>
        <w:rPr>
          <w:rFonts w:ascii="Times New Roman" w:eastAsia="仿宋_GB2312" w:hAnsi="Times New Roman" w:hint="eastAsia"/>
          <w:sz w:val="32"/>
          <w:szCs w:val="32"/>
        </w:rPr>
        <w:t xml:space="preserve">　　（十二）项目支出：指在基本支出之外为完成特定行政任务和事业发展目标所发生的支出。</w:t>
      </w:r>
    </w:p>
    <w:p w:rsidR="00FD68A2" w:rsidRDefault="00FD68A2">
      <w:pPr>
        <w:ind w:firstLineChars="200" w:firstLine="420"/>
      </w:pPr>
    </w:p>
    <w:sectPr w:rsidR="00FD68A2">
      <w:footerReference w:type="default" r:id="rId26"/>
      <w:pgSz w:w="11906" w:h="16838"/>
      <w:pgMar w:top="1440" w:right="1800" w:bottom="1440" w:left="1800" w:header="720" w:footer="720"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3F3" w:rsidRDefault="00C973F3">
      <w:r>
        <w:separator/>
      </w:r>
    </w:p>
  </w:endnote>
  <w:endnote w:type="continuationSeparator" w:id="0">
    <w:p w:rsidR="00C973F3" w:rsidRDefault="00C9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55"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- 26 -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56"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Pr>
                    <w:noProof/>
                  </w:rPr>
                  <w:t>- 3 -</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57" type="#_x0000_t202" style="position:absolute;margin-left:0;margin-top:0;width:2in;height:2in;z-index:251661312;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Pr>
                    <w:noProof/>
                  </w:rPr>
                  <w:t>- 4 -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58" type="#_x0000_t202" style="position:absolute;margin-left:0;margin-top:0;width:2in;height:2in;z-index:251662336;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Pr>
                    <w:noProof/>
                  </w:rPr>
                  <w:t>- 6 -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59" type="#_x0000_t202" style="position:absolute;margin-left:0;margin-top:0;width:2in;height:2in;z-index:251663360;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- 9 -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60" type="#_x0000_t202" style="position:absolute;margin-left:0;margin-top:0;width:2in;height:2in;z-index:251664384;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- 20 -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61" type="#_x0000_t202" style="position:absolute;margin-left:0;margin-top:0;width:2in;height:2in;z-index:251665408;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- 21 -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62" type="#_x0000_t202" style="position:absolute;margin-left:0;margin-top:0;width:2in;height:2in;z-index:251666432;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- 22 -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3" w:rsidRDefault="00247713">
    <w:pPr>
      <w:pStyle w:val="a6"/>
    </w:pPr>
    <w:r>
      <w:pict>
        <v:shapetype id="_x0000_t202" coordsize="21600,21600" o:spt="202" path="m,l,21600r21600,l21600,xe">
          <v:stroke joinstyle="miter"/>
          <v:path gradientshapeok="t" o:connecttype="rect"/>
        </v:shapetype>
        <v:shape id="_x0000_s2063" type="#_x0000_t202" style="position:absolute;margin-left:0;margin-top:0;width:2in;height:2in;z-index:251667456;mso-wrap-style:none;mso-position-horizontal:center;mso-position-horizontal-relative:margin;mso-width-relative:page;mso-height-relative:page" filled="f" stroked="f">
          <v:textbox style="mso-fit-shape-to-text:t" inset="0,0,0,0">
            <w:txbxContent>
              <w:p w:rsidR="00247713" w:rsidRDefault="00247713">
                <w:pPr>
                  <w:pStyle w:val="a6"/>
                </w:pPr>
                <w:r>
                  <w:rPr>
                    <w:rFonts w:hint="eastAsia"/>
                  </w:rPr>
                  <w:fldChar w:fldCharType="begin"/>
                </w:r>
                <w:r>
                  <w:rPr>
                    <w:rFonts w:hint="eastAsia"/>
                  </w:rPr>
                  <w:instrText xml:space="preserve"> PAGE  \* MERGEFORMAT </w:instrText>
                </w:r>
                <w:r>
                  <w:rPr>
                    <w:rFonts w:hint="eastAsia"/>
                  </w:rPr>
                  <w:fldChar w:fldCharType="separate"/>
                </w:r>
                <w:r w:rsidR="00E725A5">
                  <w:rPr>
                    <w:noProof/>
                  </w:rPr>
                  <w:t>- 26 -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3F3" w:rsidRDefault="00C973F3">
      <w:r>
        <w:separator/>
      </w:r>
    </w:p>
  </w:footnote>
  <w:footnote w:type="continuationSeparator" w:id="0">
    <w:p w:rsidR="00C973F3" w:rsidRDefault="00C97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47CE9"/>
    <w:multiLevelType w:val="singleLevel"/>
    <w:tmpl w:val="ABF47CE9"/>
    <w:lvl w:ilvl="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3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78E"/>
    <w:rsid w:val="00002B4A"/>
    <w:rsid w:val="00045D4A"/>
    <w:rsid w:val="000501DB"/>
    <w:rsid w:val="00075C07"/>
    <w:rsid w:val="00106A39"/>
    <w:rsid w:val="00111842"/>
    <w:rsid w:val="0017590C"/>
    <w:rsid w:val="001C0BF6"/>
    <w:rsid w:val="001E6847"/>
    <w:rsid w:val="00232A3F"/>
    <w:rsid w:val="00237153"/>
    <w:rsid w:val="002454E5"/>
    <w:rsid w:val="00247713"/>
    <w:rsid w:val="00263EB2"/>
    <w:rsid w:val="0027530B"/>
    <w:rsid w:val="002A76A4"/>
    <w:rsid w:val="002E2AC9"/>
    <w:rsid w:val="00300163"/>
    <w:rsid w:val="003765B4"/>
    <w:rsid w:val="0039127A"/>
    <w:rsid w:val="00395552"/>
    <w:rsid w:val="003D1529"/>
    <w:rsid w:val="00436028"/>
    <w:rsid w:val="00462764"/>
    <w:rsid w:val="00502508"/>
    <w:rsid w:val="0051723D"/>
    <w:rsid w:val="00533FC7"/>
    <w:rsid w:val="0053630E"/>
    <w:rsid w:val="00567509"/>
    <w:rsid w:val="0058440D"/>
    <w:rsid w:val="0059663E"/>
    <w:rsid w:val="005E4ACB"/>
    <w:rsid w:val="00614F0B"/>
    <w:rsid w:val="00655E45"/>
    <w:rsid w:val="00681394"/>
    <w:rsid w:val="006974D1"/>
    <w:rsid w:val="00747373"/>
    <w:rsid w:val="007A1505"/>
    <w:rsid w:val="007C4522"/>
    <w:rsid w:val="007D4E7E"/>
    <w:rsid w:val="00804CCA"/>
    <w:rsid w:val="0087002D"/>
    <w:rsid w:val="0087481D"/>
    <w:rsid w:val="00904B05"/>
    <w:rsid w:val="009A6921"/>
    <w:rsid w:val="009F4D27"/>
    <w:rsid w:val="00A152B4"/>
    <w:rsid w:val="00A8605F"/>
    <w:rsid w:val="00A90E80"/>
    <w:rsid w:val="00B15654"/>
    <w:rsid w:val="00B34EB6"/>
    <w:rsid w:val="00B643B6"/>
    <w:rsid w:val="00BA2B20"/>
    <w:rsid w:val="00BC6352"/>
    <w:rsid w:val="00C973F3"/>
    <w:rsid w:val="00D122CE"/>
    <w:rsid w:val="00D81DB9"/>
    <w:rsid w:val="00DF3E64"/>
    <w:rsid w:val="00E1100D"/>
    <w:rsid w:val="00E725A5"/>
    <w:rsid w:val="00E9100B"/>
    <w:rsid w:val="00ED6722"/>
    <w:rsid w:val="00F000D1"/>
    <w:rsid w:val="00F13685"/>
    <w:rsid w:val="00F2179D"/>
    <w:rsid w:val="00F807E2"/>
    <w:rsid w:val="00F9584C"/>
    <w:rsid w:val="00FA478E"/>
    <w:rsid w:val="00FB426A"/>
    <w:rsid w:val="00FC7972"/>
    <w:rsid w:val="00FD68A2"/>
    <w:rsid w:val="597E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37" fillcolor="white">
      <v:fill 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uppressAutoHyphens w:val="0"/>
      <w:ind w:firstLine="680"/>
    </w:pPr>
    <w:rPr>
      <w:szCs w:val="22"/>
    </w:rPr>
  </w:style>
  <w:style w:type="paragraph" w:styleId="a4">
    <w:name w:val="Body Text"/>
    <w:basedOn w:val="a"/>
    <w:link w:val="Char"/>
    <w:qFormat/>
    <w:pPr>
      <w:spacing w:after="140" w:line="276" w:lineRule="auto"/>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nhideWhenUsed/>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kern w:val="0"/>
      <w:sz w:val="24"/>
    </w:rPr>
  </w:style>
  <w:style w:type="character" w:styleId="a9">
    <w:name w:val="Strong"/>
    <w:basedOn w:val="a0"/>
    <w:qFormat/>
    <w:rPr>
      <w:b/>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semiHidden/>
    <w:rPr>
      <w:sz w:val="18"/>
      <w:szCs w:val="18"/>
    </w:rPr>
  </w:style>
  <w:style w:type="character" w:customStyle="1" w:styleId="Char">
    <w:name w:val="正文文本 Char"/>
    <w:basedOn w:val="a0"/>
    <w:link w:val="a4"/>
    <w:qFormat/>
    <w:rPr>
      <w:rFonts w:ascii="Calibri" w:eastAsia="宋体" w:hAnsi="Calibri" w:cs="Times New Roman"/>
      <w:szCs w:val="24"/>
    </w:rPr>
  </w:style>
  <w:style w:type="character" w:customStyle="1" w:styleId="Char0">
    <w:name w:val="批注框文本 Char"/>
    <w:basedOn w:val="a0"/>
    <w:link w:val="a5"/>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5.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4.emf"/><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5" textRotate="1"/>
    <customShpInfo spid="_x0000_s2056" textRotate="1"/>
    <customShpInfo spid="_x0000_s2057" textRotate="1"/>
    <customShpInfo spid="_x0000_s2058" textRotate="1"/>
    <customShpInfo spid="_x0000_s2059" textRotate="1"/>
    <customShpInfo spid="_x0000_s2060" textRotate="1"/>
    <customShpInfo spid="_x0000_s2061" textRotate="1"/>
    <customShpInfo spid="_x0000_s2062" textRotate="1"/>
    <customShpInfo spid="_x0000_s2063" textRotate="1"/>
    <customShpInfo spid="_x0000_s38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PC</cp:lastModifiedBy>
  <cp:revision>22</cp:revision>
  <dcterms:created xsi:type="dcterms:W3CDTF">2022-02-28T02:32:00Z</dcterms:created>
  <dcterms:modified xsi:type="dcterms:W3CDTF">2022-07-27T01:51:00Z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